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6F91" w14:textId="77777777" w:rsidR="00F94814" w:rsidRPr="00F94814" w:rsidRDefault="00F94814" w:rsidP="001E0D55">
      <w:pPr>
        <w:pStyle w:val="1"/>
        <w:spacing w:before="0"/>
        <w:ind w:left="0"/>
        <w:jc w:val="center"/>
        <w:rPr>
          <w:color w:val="111111"/>
        </w:rPr>
      </w:pPr>
      <w:r w:rsidRPr="00F94814">
        <w:rPr>
          <w:color w:val="111111"/>
        </w:rPr>
        <w:t>ОПЕРАЦІЙНИЙ ПЛАН</w:t>
      </w:r>
    </w:p>
    <w:p w14:paraId="5C77FE83" w14:textId="77777777" w:rsidR="001E0D55" w:rsidRDefault="00F94814" w:rsidP="001E0D55">
      <w:pPr>
        <w:pStyle w:val="1"/>
        <w:spacing w:before="0"/>
        <w:ind w:left="0"/>
        <w:jc w:val="center"/>
        <w:rPr>
          <w:color w:val="111111"/>
        </w:rPr>
      </w:pPr>
      <w:r w:rsidRPr="00F94814">
        <w:rPr>
          <w:color w:val="111111"/>
        </w:rPr>
        <w:t xml:space="preserve">заходів з реалізації </w:t>
      </w:r>
    </w:p>
    <w:p w14:paraId="7CBFD56C" w14:textId="77777777" w:rsidR="001E0D55" w:rsidRDefault="00F94814" w:rsidP="001E0D55">
      <w:pPr>
        <w:pStyle w:val="1"/>
        <w:spacing w:before="0"/>
        <w:ind w:left="0"/>
        <w:jc w:val="center"/>
        <w:rPr>
          <w:color w:val="111111"/>
        </w:rPr>
      </w:pPr>
      <w:r w:rsidRPr="00F94814">
        <w:rPr>
          <w:color w:val="111111"/>
        </w:rPr>
        <w:t>Стратегії</w:t>
      </w:r>
      <w:r w:rsidR="001E0D55">
        <w:rPr>
          <w:color w:val="111111"/>
        </w:rPr>
        <w:t xml:space="preserve"> </w:t>
      </w:r>
      <w:r w:rsidRPr="00F94814">
        <w:rPr>
          <w:color w:val="111111"/>
        </w:rPr>
        <w:t xml:space="preserve">впровадження гендерної рівності у сфері освіти </w:t>
      </w:r>
    </w:p>
    <w:p w14:paraId="4DC3E797" w14:textId="026BCDB9" w:rsidR="00F94814" w:rsidRDefault="00F04CCF" w:rsidP="001E0D55">
      <w:pPr>
        <w:pStyle w:val="1"/>
        <w:spacing w:before="0"/>
        <w:ind w:left="0"/>
        <w:jc w:val="center"/>
        <w:rPr>
          <w:color w:val="111111"/>
        </w:rPr>
      </w:pPr>
      <w:r>
        <w:rPr>
          <w:color w:val="111111"/>
        </w:rPr>
        <w:t xml:space="preserve">в </w:t>
      </w:r>
      <w:r w:rsidR="00DB2FD3">
        <w:rPr>
          <w:color w:val="111111"/>
        </w:rPr>
        <w:t xml:space="preserve">ХНУМГ </w:t>
      </w:r>
      <w:r w:rsidR="00DB2FD3" w:rsidRPr="00DB2FD3">
        <w:rPr>
          <w:color w:val="111111"/>
        </w:rPr>
        <w:t>ім. О.М. Бекетова</w:t>
      </w:r>
      <w:r>
        <w:rPr>
          <w:color w:val="111111"/>
        </w:rPr>
        <w:t xml:space="preserve"> </w:t>
      </w:r>
      <w:r w:rsidR="00F94814" w:rsidRPr="00F94814">
        <w:rPr>
          <w:color w:val="111111"/>
        </w:rPr>
        <w:t>до 2030 року</w:t>
      </w:r>
    </w:p>
    <w:p w14:paraId="6F98647E" w14:textId="77777777" w:rsidR="00D33E33" w:rsidRDefault="00000000" w:rsidP="00330C74">
      <w:pPr>
        <w:pStyle w:val="a3"/>
        <w:spacing w:before="108" w:line="324" w:lineRule="auto"/>
        <w:ind w:left="212" w:firstLine="708"/>
      </w:pPr>
      <w:r w:rsidRPr="00DB2FD3">
        <w:rPr>
          <w:color w:val="111111"/>
        </w:rPr>
        <w:t>Важлива</w:t>
      </w:r>
      <w:r w:rsidRPr="00DB2FD3">
        <w:rPr>
          <w:color w:val="111111"/>
          <w:spacing w:val="62"/>
        </w:rPr>
        <w:t xml:space="preserve"> </w:t>
      </w:r>
      <w:r w:rsidRPr="00DB2FD3">
        <w:rPr>
          <w:color w:val="111111"/>
        </w:rPr>
        <w:t>роль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розвитку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гендерної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рівності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Україні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належить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системі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освіти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тому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що,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з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одного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боку,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вона</w:t>
      </w:r>
      <w:r w:rsidR="00F04CCF">
        <w:rPr>
          <w:color w:val="111111"/>
        </w:rPr>
        <w:t xml:space="preserve"> </w:t>
      </w:r>
      <w:r>
        <w:rPr>
          <w:color w:val="111111"/>
          <w:spacing w:val="-67"/>
        </w:rPr>
        <w:t xml:space="preserve"> </w:t>
      </w:r>
      <w:r w:rsidR="00F04CCF">
        <w:rPr>
          <w:color w:val="111111"/>
          <w:spacing w:val="-67"/>
        </w:rPr>
        <w:t xml:space="preserve">  </w:t>
      </w:r>
      <w:r>
        <w:rPr>
          <w:color w:val="111111"/>
        </w:rPr>
        <w:t>прищеплює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молоді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європейські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цінності,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іншого,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повинна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сама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їм відповідати.</w:t>
      </w:r>
      <w:r w:rsidR="00330C74">
        <w:rPr>
          <w:color w:val="111111"/>
        </w:rPr>
        <w:t xml:space="preserve"> </w:t>
      </w:r>
      <w:r>
        <w:rPr>
          <w:color w:val="111111"/>
        </w:rPr>
        <w:t>Саме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система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освіти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є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тим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каналом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соціалізації,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завдяки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якому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українська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молодь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має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змогу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осягати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європейські</w:t>
      </w:r>
      <w:r w:rsidR="00330C74">
        <w:rPr>
          <w:color w:val="111111"/>
        </w:rPr>
        <w:t xml:space="preserve"> 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цінності.</w:t>
      </w:r>
    </w:p>
    <w:p w14:paraId="44543168" w14:textId="77777777" w:rsidR="00D33E33" w:rsidRDefault="00000000">
      <w:pPr>
        <w:pStyle w:val="a3"/>
        <w:spacing w:before="107" w:line="324" w:lineRule="auto"/>
        <w:ind w:left="212" w:right="237" w:firstLine="708"/>
        <w:jc w:val="both"/>
      </w:pPr>
      <w:r>
        <w:rPr>
          <w:color w:val="111111"/>
        </w:rPr>
        <w:t xml:space="preserve">Усвідомлюючи свою місію у реалізації державної гендерної політики у сфері освіти та науки, </w:t>
      </w:r>
      <w:r w:rsidR="00F94814">
        <w:rPr>
          <w:color w:val="111111"/>
        </w:rPr>
        <w:t xml:space="preserve">Харківський національний університет міського господарства </w:t>
      </w:r>
      <w:r w:rsidR="005D562E" w:rsidRPr="005D562E">
        <w:rPr>
          <w:color w:val="111111"/>
        </w:rPr>
        <w:t xml:space="preserve">ім. О.М. Бекетова </w:t>
      </w:r>
      <w:r>
        <w:rPr>
          <w:color w:val="111111"/>
        </w:rPr>
        <w:t>реалізує гендерну стратегію відповідно до принципів європейської інтеграції та імплементації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цілей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сталого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розвитку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Організації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Об'єднаних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Націй.</w:t>
      </w:r>
    </w:p>
    <w:p w14:paraId="6CF83187" w14:textId="77777777" w:rsidR="00D33E33" w:rsidRDefault="00000000">
      <w:pPr>
        <w:pStyle w:val="a3"/>
        <w:spacing w:line="324" w:lineRule="auto"/>
        <w:ind w:left="212" w:right="242" w:firstLine="708"/>
        <w:jc w:val="both"/>
      </w:pPr>
      <w:r>
        <w:rPr>
          <w:color w:val="111111"/>
        </w:rPr>
        <w:t>Університет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дотримується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принципів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паритетного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представництва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жінок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чоловіків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управління,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студентського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самоврядування</w:t>
      </w:r>
      <w:r>
        <w:rPr>
          <w:color w:val="111111"/>
          <w:spacing w:val="1"/>
        </w:rPr>
        <w:t xml:space="preserve"> </w:t>
      </w:r>
      <w:r w:rsidR="00F94814">
        <w:rPr>
          <w:color w:val="111111"/>
        </w:rPr>
        <w:t>ХНУМГ</w:t>
      </w:r>
      <w:r w:rsidR="00F04CCF">
        <w:rPr>
          <w:color w:val="111111"/>
        </w:rPr>
        <w:t xml:space="preserve"> </w:t>
      </w:r>
      <w:r w:rsidR="00DB2FD3" w:rsidRPr="00DB2FD3">
        <w:rPr>
          <w:color w:val="111111"/>
        </w:rPr>
        <w:t>ім. О.М. Бекетова</w:t>
      </w:r>
      <w:r w:rsidR="00DB2FD3"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Професійний,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спортивний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розвиток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доступний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всіх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співробітників</w:t>
      </w:r>
      <w:r w:rsidR="00F04CCF">
        <w:rPr>
          <w:color w:val="111111"/>
        </w:rPr>
        <w:t>, студентів</w:t>
      </w:r>
      <w:r>
        <w:rPr>
          <w:color w:val="111111"/>
        </w:rPr>
        <w:t xml:space="preserve"> Університету, незалежно від статі. У тому числі, за рахунок постійного вдосконалення інфраструктури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Університету.</w:t>
      </w:r>
    </w:p>
    <w:p w14:paraId="08910494" w14:textId="77777777" w:rsidR="00D33E33" w:rsidRDefault="00DB2FD3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  <w:r>
        <w:rPr>
          <w:color w:val="111111"/>
        </w:rPr>
        <w:t>Н</w:t>
      </w:r>
      <w:r w:rsidR="00F04CCF" w:rsidRPr="00F04CCF">
        <w:rPr>
          <w:color w:val="111111"/>
        </w:rPr>
        <w:t>ормативною базою для планування роботи Гендерного центру Харківського національного університету міського господарства ім. О.М. Бекетова</w:t>
      </w:r>
      <w:r>
        <w:rPr>
          <w:color w:val="111111"/>
        </w:rPr>
        <w:t xml:space="preserve"> є</w:t>
      </w:r>
      <w:r w:rsidR="000D0B20" w:rsidRPr="000D0B20">
        <w:rPr>
          <w:color w:val="111111"/>
        </w:rPr>
        <w:t xml:space="preserve"> </w:t>
      </w:r>
      <w:r>
        <w:rPr>
          <w:color w:val="111111"/>
        </w:rPr>
        <w:t xml:space="preserve">схвалена </w:t>
      </w:r>
      <w:r w:rsidRPr="00DB2FD3">
        <w:rPr>
          <w:color w:val="111111"/>
        </w:rPr>
        <w:t>розпорядження</w:t>
      </w:r>
      <w:r>
        <w:rPr>
          <w:color w:val="111111"/>
        </w:rPr>
        <w:t>м</w:t>
      </w:r>
      <w:r w:rsidRPr="00DB2FD3">
        <w:rPr>
          <w:color w:val="111111"/>
        </w:rPr>
        <w:t xml:space="preserve"> Кабінет</w:t>
      </w:r>
      <w:r>
        <w:rPr>
          <w:color w:val="111111"/>
        </w:rPr>
        <w:t>ом</w:t>
      </w:r>
      <w:r w:rsidRPr="00DB2FD3">
        <w:rPr>
          <w:color w:val="111111"/>
        </w:rPr>
        <w:t xml:space="preserve"> Міністрів України</w:t>
      </w:r>
      <w:r>
        <w:rPr>
          <w:color w:val="111111"/>
        </w:rPr>
        <w:t xml:space="preserve"> від </w:t>
      </w:r>
      <w:r w:rsidRPr="00DB2FD3">
        <w:rPr>
          <w:color w:val="111111"/>
        </w:rPr>
        <w:t>12 серпня 2022 року «Державн</w:t>
      </w:r>
      <w:r>
        <w:rPr>
          <w:color w:val="111111"/>
        </w:rPr>
        <w:t>а</w:t>
      </w:r>
      <w:r w:rsidRPr="00DB2FD3">
        <w:rPr>
          <w:color w:val="111111"/>
        </w:rPr>
        <w:t xml:space="preserve"> стратегі</w:t>
      </w:r>
      <w:r>
        <w:rPr>
          <w:color w:val="111111"/>
        </w:rPr>
        <w:t>я</w:t>
      </w:r>
      <w:r w:rsidRPr="00DB2FD3">
        <w:rPr>
          <w:color w:val="111111"/>
        </w:rPr>
        <w:t xml:space="preserve"> забезпечення рівних прав та можливостей жінок і чоловіків на період до 2030 року»</w:t>
      </w:r>
      <w:r>
        <w:rPr>
          <w:color w:val="111111"/>
        </w:rPr>
        <w:t xml:space="preserve"> та</w:t>
      </w:r>
      <w:r w:rsidRPr="00DB2FD3">
        <w:rPr>
          <w:color w:val="111111"/>
        </w:rPr>
        <w:t xml:space="preserve"> «Операційний план заходів на 2022-2024 роки з реалізації Стратегії впровадження гендерної рівності у сфері освіти до 2030 року»</w:t>
      </w:r>
      <w:r>
        <w:rPr>
          <w:color w:val="111111"/>
        </w:rPr>
        <w:t xml:space="preserve">, </w:t>
      </w:r>
      <w:r w:rsidRPr="00DB2FD3">
        <w:t xml:space="preserve"> затверджений </w:t>
      </w:r>
      <w:r w:rsidRPr="00DB2FD3">
        <w:rPr>
          <w:color w:val="111111"/>
        </w:rPr>
        <w:t xml:space="preserve">20 грудня 2022 р.  </w:t>
      </w:r>
    </w:p>
    <w:p w14:paraId="5CB89C9C" w14:textId="77777777" w:rsidR="00FE6CD8" w:rsidRDefault="00FE6CD8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58F4C85B" w14:textId="77777777" w:rsidR="00FE6CD8" w:rsidRDefault="00FE6CD8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2E36ED61" w14:textId="77777777" w:rsidR="00FE6CD8" w:rsidRDefault="00FE6CD8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29728F1E" w14:textId="77777777" w:rsidR="00FE6CD8" w:rsidRDefault="00FE6CD8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43F36B01" w14:textId="77777777" w:rsidR="001E0D55" w:rsidRDefault="001E0D55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43E2A8EE" w14:textId="77777777" w:rsidR="001E0D55" w:rsidRDefault="001E0D55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2B67EAF9" w14:textId="77777777" w:rsidR="001E0D55" w:rsidRDefault="001E0D55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4DCCD4FA" w14:textId="77777777" w:rsidR="001E0D55" w:rsidRDefault="001E0D55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6C8D011E" w14:textId="77777777" w:rsidR="001E0D55" w:rsidRPr="00F94814" w:rsidRDefault="001E0D55" w:rsidP="00F94814">
      <w:pPr>
        <w:pStyle w:val="a3"/>
        <w:spacing w:line="324" w:lineRule="auto"/>
        <w:ind w:left="212" w:right="231" w:firstLine="708"/>
        <w:jc w:val="both"/>
        <w:rPr>
          <w:color w:val="111111"/>
        </w:rPr>
      </w:pPr>
    </w:p>
    <w:p w14:paraId="50EABE97" w14:textId="77777777" w:rsidR="001E0D55" w:rsidRDefault="001E0D55" w:rsidP="00FE6CD8">
      <w:pPr>
        <w:pStyle w:val="1"/>
        <w:ind w:left="4195" w:right="3510"/>
        <w:jc w:val="center"/>
        <w:rPr>
          <w:color w:val="111111"/>
        </w:rPr>
        <w:sectPr w:rsidR="001E0D55" w:rsidSect="001E0D55">
          <w:pgSz w:w="11910" w:h="16840"/>
          <w:pgMar w:top="900" w:right="902" w:bottom="278" w:left="919" w:header="709" w:footer="709" w:gutter="0"/>
          <w:cols w:space="720"/>
        </w:sectPr>
      </w:pPr>
    </w:p>
    <w:p w14:paraId="3570A330" w14:textId="2AE93F00" w:rsidR="00FE6CD8" w:rsidRPr="00FE6CD8" w:rsidRDefault="00000000" w:rsidP="00FE6CD8">
      <w:pPr>
        <w:pStyle w:val="1"/>
        <w:ind w:left="4195" w:right="3510"/>
        <w:jc w:val="center"/>
      </w:pPr>
      <w:r>
        <w:rPr>
          <w:color w:val="111111"/>
        </w:rPr>
        <w:lastRenderedPageBreak/>
        <w:t>ОРГАНІЗАЦІЙНІ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ЗАХОДИ</w:t>
      </w:r>
    </w:p>
    <w:p w14:paraId="26F08225" w14:textId="77777777" w:rsidR="00FE6CD8" w:rsidRDefault="00FE6CD8">
      <w:pPr>
        <w:pStyle w:val="a3"/>
        <w:spacing w:before="6"/>
        <w:rPr>
          <w:b/>
          <w:sz w:val="16"/>
        </w:rPr>
      </w:pPr>
    </w:p>
    <w:p w14:paraId="4C2443DF" w14:textId="77777777" w:rsidR="00FE6CD8" w:rsidRDefault="00FE6CD8">
      <w:pPr>
        <w:pStyle w:val="a3"/>
        <w:spacing w:before="6"/>
        <w:rPr>
          <w:b/>
          <w:sz w:val="16"/>
        </w:rPr>
      </w:pPr>
    </w:p>
    <w:p w14:paraId="650C3FF8" w14:textId="77777777" w:rsidR="00FE6CD8" w:rsidRDefault="00FE6CD8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528"/>
        <w:gridCol w:w="3191"/>
        <w:gridCol w:w="3365"/>
        <w:gridCol w:w="2100"/>
      </w:tblGrid>
      <w:tr w:rsidR="00D33E33" w14:paraId="403F0954" w14:textId="77777777" w:rsidTr="002D389C">
        <w:trPr>
          <w:trHeight w:val="707"/>
        </w:trPr>
        <w:tc>
          <w:tcPr>
            <w:tcW w:w="604" w:type="dxa"/>
          </w:tcPr>
          <w:p w14:paraId="4A3CCA75" w14:textId="77777777" w:rsidR="00D33E33" w:rsidRDefault="00000000">
            <w:pPr>
              <w:pStyle w:val="TableParagraph"/>
              <w:spacing w:before="175"/>
              <w:ind w:left="127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№</w:t>
            </w:r>
          </w:p>
        </w:tc>
        <w:tc>
          <w:tcPr>
            <w:tcW w:w="5528" w:type="dxa"/>
          </w:tcPr>
          <w:p w14:paraId="192FBBA7" w14:textId="77777777" w:rsidR="00D33E33" w:rsidRDefault="00000000">
            <w:pPr>
              <w:pStyle w:val="TableParagraph"/>
              <w:spacing w:before="175"/>
              <w:ind w:left="94" w:right="84"/>
              <w:jc w:val="center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ЗАХОДИ</w:t>
            </w:r>
          </w:p>
        </w:tc>
        <w:tc>
          <w:tcPr>
            <w:tcW w:w="3191" w:type="dxa"/>
          </w:tcPr>
          <w:p w14:paraId="573EC4A4" w14:textId="77777777" w:rsidR="00D33E33" w:rsidRDefault="00000000">
            <w:pPr>
              <w:pStyle w:val="TableParagraph"/>
              <w:spacing w:before="175"/>
              <w:ind w:left="535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ВІДПОВІДАЛЬНІ</w:t>
            </w:r>
          </w:p>
        </w:tc>
        <w:tc>
          <w:tcPr>
            <w:tcW w:w="3365" w:type="dxa"/>
          </w:tcPr>
          <w:p w14:paraId="1E0AB2A7" w14:textId="77777777" w:rsidR="00D33E33" w:rsidRDefault="00000000">
            <w:pPr>
              <w:pStyle w:val="TableParagraph"/>
              <w:spacing w:before="175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РЕЗУЛЬТАТИ</w:t>
            </w:r>
          </w:p>
        </w:tc>
        <w:tc>
          <w:tcPr>
            <w:tcW w:w="2100" w:type="dxa"/>
          </w:tcPr>
          <w:p w14:paraId="1B7479CD" w14:textId="77777777" w:rsidR="00D33E33" w:rsidRDefault="00000000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ТЕРМІН</w:t>
            </w:r>
          </w:p>
          <w:p w14:paraId="5E716BBD" w14:textId="77777777" w:rsidR="00D33E33" w:rsidRDefault="00000000">
            <w:pPr>
              <w:pStyle w:val="TableParagraph"/>
              <w:spacing w:before="33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ВИКОНАННЯ</w:t>
            </w:r>
          </w:p>
        </w:tc>
      </w:tr>
      <w:tr w:rsidR="00D33E33" w:rsidRPr="004A286C" w14:paraId="2F6EDBEB" w14:textId="77777777" w:rsidTr="002D389C">
        <w:trPr>
          <w:trHeight w:val="1771"/>
        </w:trPr>
        <w:tc>
          <w:tcPr>
            <w:tcW w:w="604" w:type="dxa"/>
          </w:tcPr>
          <w:p w14:paraId="4D55A2EC" w14:textId="77777777" w:rsidR="00D33E33" w:rsidRPr="004A286C" w:rsidRDefault="00000000" w:rsidP="00304314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958158B" w14:textId="577344AD" w:rsidR="00D33E33" w:rsidRPr="004A286C" w:rsidRDefault="00000000" w:rsidP="00304314">
            <w:pPr>
              <w:pStyle w:val="TableParagraph"/>
              <w:spacing w:line="264" w:lineRule="auto"/>
              <w:ind w:right="93"/>
              <w:rPr>
                <w:sz w:val="24"/>
                <w:szCs w:val="24"/>
                <w:highlight w:val="yellow"/>
              </w:rPr>
            </w:pPr>
            <w:r w:rsidRPr="004A286C">
              <w:rPr>
                <w:color w:val="111111"/>
                <w:sz w:val="24"/>
                <w:szCs w:val="24"/>
              </w:rPr>
              <w:t>Призначити</w:t>
            </w:r>
            <w:r w:rsidRPr="004A286C">
              <w:rPr>
                <w:color w:val="111111"/>
                <w:spacing w:val="6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уповноваженого</w:t>
            </w:r>
            <w:r w:rsidRPr="004A286C">
              <w:rPr>
                <w:color w:val="111111"/>
                <w:spacing w:val="6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6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="00F94814" w:rsidRPr="004A286C">
              <w:rPr>
                <w:color w:val="111111"/>
                <w:sz w:val="24"/>
                <w:szCs w:val="24"/>
              </w:rPr>
              <w:t>ХНУМГ</w:t>
            </w:r>
            <w:r w:rsidR="00A92867" w:rsidRPr="004A286C">
              <w:rPr>
                <w:color w:val="111111"/>
                <w:sz w:val="24"/>
                <w:szCs w:val="24"/>
              </w:rPr>
              <w:t xml:space="preserve"> ім</w:t>
            </w:r>
            <w:r w:rsidR="0011614D" w:rsidRPr="004A286C">
              <w:rPr>
                <w:color w:val="111111"/>
                <w:sz w:val="24"/>
                <w:szCs w:val="24"/>
              </w:rPr>
              <w:t>.</w:t>
            </w:r>
            <w:r w:rsidR="00A92867" w:rsidRPr="004A286C">
              <w:rPr>
                <w:color w:val="111111"/>
                <w:sz w:val="24"/>
                <w:szCs w:val="24"/>
              </w:rPr>
              <w:t xml:space="preserve"> </w:t>
            </w:r>
            <w:r w:rsidR="0011614D" w:rsidRPr="004A286C">
              <w:rPr>
                <w:color w:val="111111"/>
                <w:sz w:val="24"/>
                <w:szCs w:val="24"/>
              </w:rPr>
              <w:t>О.М.</w:t>
            </w:r>
            <w:r w:rsidR="00A92867" w:rsidRPr="004A286C">
              <w:rPr>
                <w:color w:val="111111"/>
                <w:sz w:val="24"/>
                <w:szCs w:val="24"/>
              </w:rPr>
              <w:t xml:space="preserve"> </w:t>
            </w:r>
            <w:r w:rsidR="0011614D" w:rsidRPr="004A286C">
              <w:rPr>
                <w:color w:val="111111"/>
                <w:sz w:val="24"/>
                <w:szCs w:val="24"/>
              </w:rPr>
              <w:t>Б</w:t>
            </w:r>
            <w:r w:rsidR="00A92867" w:rsidRPr="004A286C">
              <w:rPr>
                <w:color w:val="111111"/>
                <w:sz w:val="24"/>
                <w:szCs w:val="24"/>
              </w:rPr>
              <w:t>екетова</w:t>
            </w:r>
          </w:p>
        </w:tc>
        <w:tc>
          <w:tcPr>
            <w:tcW w:w="3191" w:type="dxa"/>
          </w:tcPr>
          <w:p w14:paraId="733F5F38" w14:textId="77777777" w:rsidR="00D33E33" w:rsidRPr="004A286C" w:rsidRDefault="00000000" w:rsidP="004A286C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Ректор</w:t>
            </w:r>
          </w:p>
        </w:tc>
        <w:tc>
          <w:tcPr>
            <w:tcW w:w="3365" w:type="dxa"/>
          </w:tcPr>
          <w:p w14:paraId="6134CC7F" w14:textId="3E4B234B" w:rsidR="00D33E33" w:rsidRPr="004A286C" w:rsidRDefault="00000000" w:rsidP="004A286C">
            <w:pPr>
              <w:pStyle w:val="TableParagraph"/>
              <w:tabs>
                <w:tab w:val="left" w:pos="3144"/>
              </w:tabs>
              <w:spacing w:line="264" w:lineRule="auto"/>
              <w:ind w:right="97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Покладання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обов’язків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уповноваженого</w:t>
            </w:r>
            <w:r w:rsidR="00304314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4"/>
                <w:sz w:val="24"/>
                <w:szCs w:val="24"/>
              </w:rPr>
              <w:t>з</w:t>
            </w:r>
            <w:r w:rsidR="00304314">
              <w:rPr>
                <w:spacing w:val="-68"/>
                <w:sz w:val="24"/>
                <w:szCs w:val="24"/>
              </w:rPr>
              <w:t xml:space="preserve">   </w:t>
            </w:r>
            <w:r w:rsidR="00304314">
              <w:rPr>
                <w:sz w:val="24"/>
                <w:szCs w:val="24"/>
              </w:rPr>
              <w:t xml:space="preserve"> ге</w:t>
            </w:r>
            <w:r w:rsidRPr="004A286C">
              <w:rPr>
                <w:sz w:val="24"/>
                <w:szCs w:val="24"/>
              </w:rPr>
              <w:t>ндерних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питань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="0011614D" w:rsidRPr="004A286C">
              <w:rPr>
                <w:spacing w:val="1"/>
                <w:sz w:val="24"/>
                <w:szCs w:val="24"/>
              </w:rPr>
              <w:t xml:space="preserve">ХНУМГ </w:t>
            </w:r>
            <w:bookmarkStart w:id="0" w:name="_Hlk130925532"/>
            <w:r w:rsidR="0011614D" w:rsidRPr="004A286C">
              <w:rPr>
                <w:spacing w:val="1"/>
                <w:sz w:val="24"/>
                <w:szCs w:val="24"/>
              </w:rPr>
              <w:t>ім. О.М. Бекетова</w:t>
            </w:r>
            <w:bookmarkEnd w:id="0"/>
            <w:r w:rsidR="0011614D"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="00A92867" w:rsidRPr="004A286C">
              <w:rPr>
                <w:sz w:val="24"/>
                <w:szCs w:val="24"/>
              </w:rPr>
              <w:t xml:space="preserve">директора </w:t>
            </w:r>
            <w:r w:rsidR="0011614D" w:rsidRPr="004A286C">
              <w:rPr>
                <w:sz w:val="24"/>
                <w:szCs w:val="24"/>
              </w:rPr>
              <w:t>Ґендерного центра</w:t>
            </w:r>
            <w:r w:rsidRPr="004A286C">
              <w:rPr>
                <w:spacing w:val="29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</w:t>
            </w:r>
          </w:p>
          <w:p w14:paraId="4196065E" w14:textId="77777777" w:rsidR="00D33E33" w:rsidRPr="004A286C" w:rsidRDefault="00000000" w:rsidP="004A286C">
            <w:pPr>
              <w:pStyle w:val="TableParagraph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громадських</w:t>
            </w:r>
            <w:r w:rsidRPr="004A286C">
              <w:rPr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засадах</w:t>
            </w:r>
          </w:p>
        </w:tc>
        <w:tc>
          <w:tcPr>
            <w:tcW w:w="2100" w:type="dxa"/>
          </w:tcPr>
          <w:p w14:paraId="337F2302" w14:textId="77777777" w:rsidR="00D33E33" w:rsidRPr="004A286C" w:rsidRDefault="00CD336B" w:rsidP="004A28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До </w:t>
            </w:r>
            <w:r w:rsidR="0011614D" w:rsidRPr="004A286C">
              <w:rPr>
                <w:sz w:val="24"/>
                <w:szCs w:val="24"/>
              </w:rPr>
              <w:t>0</w:t>
            </w:r>
            <w:r w:rsidRPr="004A286C">
              <w:rPr>
                <w:sz w:val="24"/>
                <w:szCs w:val="24"/>
              </w:rPr>
              <w:t>1</w:t>
            </w:r>
            <w:r w:rsidR="0011614D" w:rsidRPr="004A286C">
              <w:rPr>
                <w:sz w:val="24"/>
                <w:szCs w:val="24"/>
              </w:rPr>
              <w:t>.05.</w:t>
            </w:r>
            <w:r w:rsidRPr="004A286C">
              <w:rPr>
                <w:sz w:val="24"/>
                <w:szCs w:val="24"/>
              </w:rPr>
              <w:t>23</w:t>
            </w:r>
          </w:p>
        </w:tc>
      </w:tr>
      <w:tr w:rsidR="00D33E33" w:rsidRPr="004A286C" w14:paraId="78DB1B89" w14:textId="77777777" w:rsidTr="002D389C">
        <w:trPr>
          <w:trHeight w:val="1062"/>
        </w:trPr>
        <w:tc>
          <w:tcPr>
            <w:tcW w:w="604" w:type="dxa"/>
          </w:tcPr>
          <w:p w14:paraId="4AF79831" w14:textId="77777777" w:rsidR="00D33E33" w:rsidRPr="004A286C" w:rsidRDefault="00330C74" w:rsidP="00304314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0264F2FA" w14:textId="00EE9AB9" w:rsidR="00D33E33" w:rsidRPr="00304314" w:rsidRDefault="00000000" w:rsidP="00304314">
            <w:pPr>
              <w:pStyle w:val="TableParagraph"/>
              <w:spacing w:line="264" w:lineRule="auto"/>
              <w:ind w:right="94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Затвердити</w:t>
            </w:r>
            <w:r w:rsidRPr="004A286C">
              <w:rPr>
                <w:color w:val="111111"/>
                <w:spacing w:val="1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на</w:t>
            </w:r>
            <w:r w:rsidRPr="004A286C">
              <w:rPr>
                <w:color w:val="111111"/>
                <w:spacing w:val="1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Вченій</w:t>
            </w:r>
            <w:r w:rsidRPr="004A286C">
              <w:rPr>
                <w:color w:val="111111"/>
                <w:spacing w:val="1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Раді</w:t>
            </w:r>
            <w:r w:rsidRPr="004A286C">
              <w:rPr>
                <w:color w:val="111111"/>
                <w:spacing w:val="18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План</w:t>
            </w:r>
            <w:r w:rsidRPr="004A286C">
              <w:rPr>
                <w:color w:val="111111"/>
                <w:spacing w:val="2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реалізації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="00F04CCF" w:rsidRPr="004A286C">
              <w:rPr>
                <w:color w:val="111111"/>
                <w:spacing w:val="-3"/>
                <w:sz w:val="24"/>
                <w:szCs w:val="24"/>
              </w:rPr>
              <w:t xml:space="preserve">Стратегії впровадження гендерної рівності у сфері освіти 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="005D562E" w:rsidRPr="004A286C">
              <w:rPr>
                <w:color w:val="111111"/>
                <w:sz w:val="24"/>
                <w:szCs w:val="24"/>
              </w:rPr>
              <w:t>ХНУМГ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="0011614D" w:rsidRPr="004A286C">
              <w:rPr>
                <w:color w:val="111111"/>
                <w:sz w:val="24"/>
                <w:szCs w:val="24"/>
              </w:rPr>
              <w:t>ім. О.М. Бекетова</w:t>
            </w:r>
          </w:p>
        </w:tc>
        <w:tc>
          <w:tcPr>
            <w:tcW w:w="3191" w:type="dxa"/>
          </w:tcPr>
          <w:p w14:paraId="75CA06F5" w14:textId="77777777" w:rsidR="00D33E33" w:rsidRPr="004A286C" w:rsidRDefault="00000000" w:rsidP="004A286C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Вчена Рада</w:t>
            </w:r>
          </w:p>
        </w:tc>
        <w:tc>
          <w:tcPr>
            <w:tcW w:w="3365" w:type="dxa"/>
          </w:tcPr>
          <w:p w14:paraId="76390F15" w14:textId="1FC93765" w:rsidR="00D33E33" w:rsidRPr="004A286C" w:rsidRDefault="00000000" w:rsidP="00304314">
            <w:pPr>
              <w:pStyle w:val="TableParagraph"/>
              <w:tabs>
                <w:tab w:val="left" w:pos="2093"/>
                <w:tab w:val="left" w:pos="2499"/>
              </w:tabs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Затвердження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Плану</w:t>
            </w:r>
            <w:r w:rsidR="00304314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реалізації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гендерної</w:t>
            </w:r>
            <w:r w:rsidR="00304314">
              <w:rPr>
                <w:sz w:val="24"/>
                <w:szCs w:val="24"/>
              </w:rPr>
              <w:t xml:space="preserve"> </w:t>
            </w:r>
            <w:r w:rsidR="00CD336B" w:rsidRPr="004A286C">
              <w:rPr>
                <w:color w:val="111111"/>
                <w:sz w:val="24"/>
                <w:szCs w:val="24"/>
              </w:rPr>
              <w:t>Політики</w:t>
            </w:r>
          </w:p>
        </w:tc>
        <w:tc>
          <w:tcPr>
            <w:tcW w:w="2100" w:type="dxa"/>
          </w:tcPr>
          <w:p w14:paraId="0604952A" w14:textId="77777777" w:rsidR="00D33E33" w:rsidRPr="004A286C" w:rsidRDefault="0011614D" w:rsidP="004A28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До 0</w:t>
            </w:r>
            <w:r w:rsidR="00CD336B" w:rsidRPr="004A286C">
              <w:rPr>
                <w:sz w:val="24"/>
                <w:szCs w:val="24"/>
              </w:rPr>
              <w:t>1.</w:t>
            </w:r>
            <w:r w:rsidRPr="004A286C">
              <w:rPr>
                <w:sz w:val="24"/>
                <w:szCs w:val="24"/>
              </w:rPr>
              <w:t>0</w:t>
            </w:r>
            <w:r w:rsidR="00CD336B" w:rsidRPr="004A286C">
              <w:rPr>
                <w:sz w:val="24"/>
                <w:szCs w:val="24"/>
              </w:rPr>
              <w:t>5.23</w:t>
            </w:r>
          </w:p>
        </w:tc>
      </w:tr>
      <w:tr w:rsidR="00D33E33" w:rsidRPr="004A286C" w14:paraId="02137DF3" w14:textId="77777777" w:rsidTr="002D389C">
        <w:trPr>
          <w:trHeight w:val="1049"/>
        </w:trPr>
        <w:tc>
          <w:tcPr>
            <w:tcW w:w="604" w:type="dxa"/>
          </w:tcPr>
          <w:p w14:paraId="08BC4837" w14:textId="77777777" w:rsidR="00D33E33" w:rsidRPr="004A286C" w:rsidRDefault="00330C74" w:rsidP="00304314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2287EEA9" w14:textId="39C674DF" w:rsidR="00D33E33" w:rsidRPr="004A286C" w:rsidRDefault="00000000" w:rsidP="00304314">
            <w:pPr>
              <w:pStyle w:val="TableParagraph"/>
              <w:spacing w:line="264" w:lineRule="auto"/>
              <w:ind w:left="108" w:right="94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Привести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Колективний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договір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відповідність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до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ст.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18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Закону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України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"Про</w:t>
            </w:r>
            <w:r w:rsidRPr="004A286C">
              <w:rPr>
                <w:color w:val="111111"/>
                <w:spacing w:val="7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забезпечення</w:t>
            </w:r>
            <w:r w:rsidRPr="004A286C">
              <w:rPr>
                <w:color w:val="111111"/>
                <w:spacing w:val="7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рівних</w:t>
            </w:r>
            <w:r w:rsidRPr="004A286C">
              <w:rPr>
                <w:color w:val="111111"/>
                <w:spacing w:val="69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прав</w:t>
            </w:r>
            <w:r w:rsidR="00304314">
              <w:rPr>
                <w:color w:val="111111"/>
                <w:spacing w:val="7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та</w:t>
            </w:r>
            <w:r w:rsidR="00304314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можливостей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жінок</w:t>
            </w:r>
            <w:r w:rsidRPr="004A286C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чоловікі</w:t>
            </w:r>
            <w:r w:rsidR="0011614D" w:rsidRPr="004A286C">
              <w:rPr>
                <w:color w:val="111111"/>
                <w:sz w:val="24"/>
                <w:szCs w:val="24"/>
              </w:rPr>
              <w:t>в»</w:t>
            </w:r>
          </w:p>
        </w:tc>
        <w:tc>
          <w:tcPr>
            <w:tcW w:w="3191" w:type="dxa"/>
          </w:tcPr>
          <w:p w14:paraId="53DB924D" w14:textId="188AE255" w:rsidR="00D33E33" w:rsidRPr="004A286C" w:rsidRDefault="00000000" w:rsidP="004A286C">
            <w:pPr>
              <w:pStyle w:val="TableParagraph"/>
              <w:tabs>
                <w:tab w:val="left" w:pos="2086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Конференція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трудового</w:t>
            </w:r>
            <w:r w:rsidR="00304314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колективу</w:t>
            </w:r>
          </w:p>
        </w:tc>
        <w:tc>
          <w:tcPr>
            <w:tcW w:w="3365" w:type="dxa"/>
          </w:tcPr>
          <w:p w14:paraId="298863B3" w14:textId="50F9269F" w:rsidR="00D33E33" w:rsidRPr="004A286C" w:rsidRDefault="00304314" w:rsidP="004A286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336B" w:rsidRPr="004A286C">
              <w:rPr>
                <w:sz w:val="24"/>
                <w:szCs w:val="24"/>
              </w:rPr>
              <w:t>Рішення трудового ко</w:t>
            </w:r>
            <w:r w:rsidR="0011614D" w:rsidRPr="004A286C">
              <w:rPr>
                <w:sz w:val="24"/>
                <w:szCs w:val="24"/>
              </w:rPr>
              <w:t>лективу</w:t>
            </w:r>
          </w:p>
        </w:tc>
        <w:tc>
          <w:tcPr>
            <w:tcW w:w="2100" w:type="dxa"/>
          </w:tcPr>
          <w:p w14:paraId="706587B1" w14:textId="77777777" w:rsidR="00D33E33" w:rsidRPr="004A286C" w:rsidRDefault="00CD336B" w:rsidP="004A286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 до </w:t>
            </w:r>
            <w:r w:rsidR="0011614D" w:rsidRPr="004A286C">
              <w:rPr>
                <w:sz w:val="24"/>
                <w:szCs w:val="24"/>
              </w:rPr>
              <w:t>0</w:t>
            </w:r>
            <w:r w:rsidRPr="004A286C">
              <w:rPr>
                <w:sz w:val="24"/>
                <w:szCs w:val="24"/>
              </w:rPr>
              <w:t>1.</w:t>
            </w:r>
            <w:r w:rsidR="0011614D" w:rsidRPr="004A286C">
              <w:rPr>
                <w:sz w:val="24"/>
                <w:szCs w:val="24"/>
              </w:rPr>
              <w:t>0</w:t>
            </w:r>
            <w:r w:rsidRPr="004A286C">
              <w:rPr>
                <w:sz w:val="24"/>
                <w:szCs w:val="24"/>
              </w:rPr>
              <w:t>8.23</w:t>
            </w:r>
          </w:p>
        </w:tc>
      </w:tr>
      <w:tr w:rsidR="00D33E33" w:rsidRPr="004A286C" w14:paraId="5B027CA6" w14:textId="77777777" w:rsidTr="002D389C">
        <w:trPr>
          <w:trHeight w:val="1062"/>
        </w:trPr>
        <w:tc>
          <w:tcPr>
            <w:tcW w:w="604" w:type="dxa"/>
          </w:tcPr>
          <w:p w14:paraId="40D39570" w14:textId="77777777" w:rsidR="00D33E33" w:rsidRPr="004A286C" w:rsidRDefault="00330C74" w:rsidP="00304314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018D271" w14:textId="77777777" w:rsidR="00CD336B" w:rsidRPr="004A286C" w:rsidRDefault="00CD336B" w:rsidP="004A286C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  <w:highlight w:val="yellow"/>
              </w:rPr>
            </w:pPr>
            <w:r w:rsidRPr="004A286C">
              <w:rPr>
                <w:color w:val="111111"/>
                <w:sz w:val="24"/>
                <w:szCs w:val="24"/>
              </w:rPr>
              <w:t xml:space="preserve">Активізувати роботу комісії з </w:t>
            </w:r>
            <w:r w:rsidR="0011614D" w:rsidRPr="004A286C">
              <w:rPr>
                <w:color w:val="111111"/>
                <w:sz w:val="24"/>
                <w:szCs w:val="24"/>
              </w:rPr>
              <w:t>е</w:t>
            </w:r>
            <w:r w:rsidRPr="004A286C">
              <w:rPr>
                <w:color w:val="111111"/>
                <w:sz w:val="24"/>
                <w:szCs w:val="24"/>
              </w:rPr>
              <w:t>тики та ак</w:t>
            </w:r>
            <w:r w:rsidR="0011614D" w:rsidRPr="004A286C">
              <w:rPr>
                <w:color w:val="111111"/>
                <w:sz w:val="24"/>
                <w:szCs w:val="24"/>
              </w:rPr>
              <w:t>а</w:t>
            </w:r>
            <w:r w:rsidRPr="004A286C">
              <w:rPr>
                <w:color w:val="111111"/>
                <w:sz w:val="24"/>
                <w:szCs w:val="24"/>
              </w:rPr>
              <w:t>демічно</w:t>
            </w:r>
            <w:r w:rsidR="0011614D" w:rsidRPr="004A286C">
              <w:rPr>
                <w:color w:val="111111"/>
                <w:sz w:val="24"/>
                <w:szCs w:val="24"/>
              </w:rPr>
              <w:t>ї</w:t>
            </w:r>
            <w:r w:rsidRPr="004A286C">
              <w:rPr>
                <w:color w:val="111111"/>
                <w:sz w:val="24"/>
                <w:szCs w:val="24"/>
              </w:rPr>
              <w:t xml:space="preserve"> доброчесності</w:t>
            </w:r>
            <w:r w:rsidR="0011614D" w:rsidRPr="004A286C">
              <w:rPr>
                <w:color w:val="111111"/>
                <w:sz w:val="24"/>
                <w:szCs w:val="24"/>
              </w:rPr>
              <w:t xml:space="preserve"> з вирішення проблем  гендерної рівності</w:t>
            </w:r>
          </w:p>
        </w:tc>
        <w:tc>
          <w:tcPr>
            <w:tcW w:w="3191" w:type="dxa"/>
          </w:tcPr>
          <w:p w14:paraId="234E00FC" w14:textId="77777777" w:rsidR="00D33E33" w:rsidRPr="004A286C" w:rsidRDefault="0011614D" w:rsidP="004A286C">
            <w:pPr>
              <w:pStyle w:val="TableParagraph"/>
              <w:tabs>
                <w:tab w:val="left" w:pos="3187"/>
              </w:tabs>
              <w:spacing w:line="264" w:lineRule="auto"/>
              <w:ind w:left="110" w:right="95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</w:p>
          <w:p w14:paraId="0288856A" w14:textId="77777777" w:rsidR="00D33E33" w:rsidRPr="004A286C" w:rsidRDefault="00000000" w:rsidP="004A28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365" w:type="dxa"/>
          </w:tcPr>
          <w:p w14:paraId="4A72DA05" w14:textId="014B948E" w:rsidR="00D33E33" w:rsidRPr="004A286C" w:rsidRDefault="00CD336B" w:rsidP="004A286C">
            <w:pPr>
              <w:pStyle w:val="TableParagraph"/>
              <w:ind w:left="0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 </w:t>
            </w:r>
            <w:r w:rsidR="00304314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Рішення комісії</w:t>
            </w:r>
          </w:p>
        </w:tc>
        <w:tc>
          <w:tcPr>
            <w:tcW w:w="2100" w:type="dxa"/>
          </w:tcPr>
          <w:p w14:paraId="3322D998" w14:textId="77777777" w:rsidR="00D33E33" w:rsidRPr="004A286C" w:rsidRDefault="00CD336B" w:rsidP="004A286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D33E33" w:rsidRPr="004A286C" w14:paraId="4F75EEDE" w14:textId="77777777" w:rsidTr="002D389C">
        <w:trPr>
          <w:trHeight w:val="1126"/>
        </w:trPr>
        <w:tc>
          <w:tcPr>
            <w:tcW w:w="604" w:type="dxa"/>
          </w:tcPr>
          <w:p w14:paraId="0974E3BE" w14:textId="77777777" w:rsidR="00D33E33" w:rsidRPr="004A286C" w:rsidRDefault="00330C74" w:rsidP="00304314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6451B807" w14:textId="77777777" w:rsidR="00D33E33" w:rsidRPr="004A286C" w:rsidRDefault="00000000" w:rsidP="004A286C">
            <w:pPr>
              <w:pStyle w:val="TableParagraph"/>
              <w:tabs>
                <w:tab w:val="left" w:pos="2196"/>
                <w:tab w:val="left" w:pos="2398"/>
                <w:tab w:val="left" w:pos="3504"/>
                <w:tab w:val="left" w:pos="3931"/>
                <w:tab w:val="left" w:pos="4569"/>
              </w:tabs>
              <w:spacing w:line="264" w:lineRule="auto"/>
              <w:ind w:left="108"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Рекомендувати</w:t>
            </w:r>
            <w:r w:rsidRPr="004A286C">
              <w:rPr>
                <w:color w:val="111111"/>
                <w:sz w:val="24"/>
                <w:szCs w:val="24"/>
              </w:rPr>
              <w:tab/>
              <w:t>Органам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pacing w:val="-1"/>
                <w:sz w:val="24"/>
                <w:szCs w:val="24"/>
              </w:rPr>
              <w:t>Студентського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самоврядування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z w:val="24"/>
                <w:szCs w:val="24"/>
              </w:rPr>
              <w:tab/>
              <w:t>включити</w:t>
            </w:r>
            <w:r w:rsidRPr="004A286C">
              <w:rPr>
                <w:color w:val="111111"/>
                <w:sz w:val="24"/>
                <w:szCs w:val="24"/>
              </w:rPr>
              <w:tab/>
              <w:t>до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pacing w:val="-1"/>
                <w:sz w:val="24"/>
                <w:szCs w:val="24"/>
              </w:rPr>
              <w:t>плану</w:t>
            </w:r>
          </w:p>
          <w:p w14:paraId="2E0DD3BD" w14:textId="77777777" w:rsidR="00D33E33" w:rsidRPr="004A286C" w:rsidRDefault="00000000" w:rsidP="004A286C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роботи</w:t>
            </w:r>
            <w:r w:rsidRPr="004A286C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="00F04CCF" w:rsidRPr="004A286C">
              <w:rPr>
                <w:color w:val="111111"/>
                <w:spacing w:val="-7"/>
                <w:sz w:val="24"/>
                <w:szCs w:val="24"/>
              </w:rPr>
              <w:t xml:space="preserve">превентивні заходи щодо забезпечення реалізації принципів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рівності</w:t>
            </w:r>
          </w:p>
        </w:tc>
        <w:tc>
          <w:tcPr>
            <w:tcW w:w="3191" w:type="dxa"/>
          </w:tcPr>
          <w:p w14:paraId="6380C26A" w14:textId="77777777" w:rsidR="00D33E33" w:rsidRPr="004A286C" w:rsidRDefault="00000000" w:rsidP="004A286C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365" w:type="dxa"/>
          </w:tcPr>
          <w:p w14:paraId="5DAF44A8" w14:textId="10A2790D" w:rsidR="00D33E33" w:rsidRPr="004A286C" w:rsidRDefault="00304314" w:rsidP="003043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336B" w:rsidRPr="004A286C">
              <w:rPr>
                <w:sz w:val="24"/>
                <w:szCs w:val="24"/>
              </w:rPr>
              <w:t>Рішення конференції</w:t>
            </w:r>
            <w:r>
              <w:rPr>
                <w:sz w:val="24"/>
                <w:szCs w:val="24"/>
              </w:rPr>
              <w:t xml:space="preserve">  Ст</w:t>
            </w:r>
            <w:r w:rsidR="0011614D" w:rsidRPr="004A286C">
              <w:rPr>
                <w:sz w:val="24"/>
                <w:szCs w:val="24"/>
              </w:rPr>
              <w:t>удентського самоврядування</w:t>
            </w:r>
          </w:p>
        </w:tc>
        <w:tc>
          <w:tcPr>
            <w:tcW w:w="2100" w:type="dxa"/>
          </w:tcPr>
          <w:p w14:paraId="27E9CD4E" w14:textId="77777777" w:rsidR="00D33E33" w:rsidRPr="004A286C" w:rsidRDefault="0011614D" w:rsidP="004A286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 До 0</w:t>
            </w:r>
            <w:r w:rsidR="00CD336B" w:rsidRPr="004A286C">
              <w:rPr>
                <w:sz w:val="24"/>
                <w:szCs w:val="24"/>
              </w:rPr>
              <w:t>1</w:t>
            </w:r>
            <w:r w:rsidRPr="004A286C">
              <w:rPr>
                <w:sz w:val="24"/>
                <w:szCs w:val="24"/>
              </w:rPr>
              <w:t>.08.</w:t>
            </w:r>
            <w:r w:rsidR="00CD336B" w:rsidRPr="004A286C">
              <w:rPr>
                <w:sz w:val="24"/>
                <w:szCs w:val="24"/>
              </w:rPr>
              <w:t>23</w:t>
            </w:r>
          </w:p>
        </w:tc>
      </w:tr>
      <w:tr w:rsidR="00D33E33" w:rsidRPr="004A286C" w14:paraId="0EF01E31" w14:textId="77777777" w:rsidTr="002D389C">
        <w:trPr>
          <w:trHeight w:val="354"/>
        </w:trPr>
        <w:tc>
          <w:tcPr>
            <w:tcW w:w="604" w:type="dxa"/>
          </w:tcPr>
          <w:p w14:paraId="7A59AA10" w14:textId="77777777" w:rsidR="00D33E33" w:rsidRPr="004A286C" w:rsidRDefault="00330C74" w:rsidP="004A286C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2FDE4A08" w14:textId="77777777" w:rsidR="00304314" w:rsidRPr="00304314" w:rsidRDefault="00000000" w:rsidP="00304314">
            <w:pPr>
              <w:pStyle w:val="TableParagraph"/>
              <w:spacing w:line="317" w:lineRule="exact"/>
              <w:ind w:left="94" w:right="89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Провести</w:t>
            </w:r>
            <w:r w:rsidRPr="004A286C"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аудит</w:t>
            </w:r>
            <w:r w:rsidRPr="004A286C"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стану</w:t>
            </w:r>
            <w:r w:rsidRPr="004A286C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забезпечення</w:t>
            </w:r>
            <w:r w:rsidRPr="004A286C">
              <w:rPr>
                <w:color w:val="111111"/>
                <w:spacing w:val="6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рівних</w:t>
            </w:r>
            <w:r w:rsidR="00304314">
              <w:rPr>
                <w:color w:val="111111"/>
                <w:sz w:val="24"/>
                <w:szCs w:val="24"/>
              </w:rPr>
              <w:t xml:space="preserve"> </w:t>
            </w:r>
            <w:r w:rsidR="00304314" w:rsidRPr="00304314">
              <w:rPr>
                <w:color w:val="111111"/>
                <w:sz w:val="24"/>
                <w:szCs w:val="24"/>
              </w:rPr>
              <w:t>прав та можливостей серед співробітників</w:t>
            </w:r>
          </w:p>
          <w:p w14:paraId="5CDE2BD6" w14:textId="7DCAEEBE" w:rsidR="00D33E33" w:rsidRPr="004A286C" w:rsidRDefault="00304314" w:rsidP="00304314">
            <w:pPr>
              <w:pStyle w:val="TableParagraph"/>
              <w:spacing w:line="317" w:lineRule="exact"/>
              <w:ind w:left="94" w:right="89"/>
              <w:rPr>
                <w:sz w:val="24"/>
                <w:szCs w:val="24"/>
              </w:rPr>
            </w:pPr>
            <w:r w:rsidRPr="00304314">
              <w:rPr>
                <w:color w:val="111111"/>
                <w:sz w:val="24"/>
                <w:szCs w:val="24"/>
              </w:rPr>
              <w:t>Університету</w:t>
            </w:r>
          </w:p>
        </w:tc>
        <w:tc>
          <w:tcPr>
            <w:tcW w:w="3191" w:type="dxa"/>
          </w:tcPr>
          <w:p w14:paraId="52448CAE" w14:textId="75C67B82" w:rsidR="00D33E33" w:rsidRPr="004A286C" w:rsidRDefault="00000000" w:rsidP="004A286C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Відділ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кадрів,</w:t>
            </w:r>
            <w:r w:rsidR="00304314">
              <w:rPr>
                <w:color w:val="111111"/>
                <w:sz w:val="24"/>
                <w:szCs w:val="24"/>
              </w:rPr>
              <w:t xml:space="preserve"> у</w:t>
            </w:r>
            <w:r w:rsidR="00304314" w:rsidRPr="00304314">
              <w:rPr>
                <w:color w:val="111111"/>
                <w:sz w:val="24"/>
                <w:szCs w:val="24"/>
              </w:rPr>
              <w:t>повноважений з гендерних питань</w:t>
            </w:r>
          </w:p>
        </w:tc>
        <w:tc>
          <w:tcPr>
            <w:tcW w:w="3365" w:type="dxa"/>
          </w:tcPr>
          <w:p w14:paraId="2AD5C42E" w14:textId="108DA07C" w:rsidR="00D33E33" w:rsidRPr="004A286C" w:rsidRDefault="00000000" w:rsidP="004A286C">
            <w:pPr>
              <w:pStyle w:val="TableParagraph"/>
              <w:spacing w:line="317" w:lineRule="exact"/>
              <w:ind w:left="127" w:right="11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pacing w:val="54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висновків</w:t>
            </w:r>
            <w:r w:rsidRPr="004A286C">
              <w:rPr>
                <w:spacing w:val="12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="00304314">
              <w:rPr>
                <w:sz w:val="24"/>
                <w:szCs w:val="24"/>
              </w:rPr>
              <w:t xml:space="preserve"> п</w:t>
            </w:r>
            <w:r w:rsidR="00304314" w:rsidRPr="00304314">
              <w:rPr>
                <w:sz w:val="24"/>
                <w:szCs w:val="24"/>
              </w:rPr>
              <w:t>ропозицій. Аналітична   інформація</w:t>
            </w:r>
          </w:p>
        </w:tc>
        <w:tc>
          <w:tcPr>
            <w:tcW w:w="2100" w:type="dxa"/>
          </w:tcPr>
          <w:p w14:paraId="65D3F1CC" w14:textId="77777777" w:rsidR="00D33E33" w:rsidRPr="004A286C" w:rsidRDefault="00CD336B" w:rsidP="004A28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Два раз</w:t>
            </w:r>
            <w:r w:rsidR="005450B2" w:rsidRPr="004A286C">
              <w:rPr>
                <w:sz w:val="24"/>
                <w:szCs w:val="24"/>
              </w:rPr>
              <w:t>и</w:t>
            </w:r>
            <w:r w:rsidRPr="004A286C">
              <w:rPr>
                <w:sz w:val="24"/>
                <w:szCs w:val="24"/>
              </w:rPr>
              <w:t xml:space="preserve"> на рік</w:t>
            </w:r>
          </w:p>
        </w:tc>
      </w:tr>
    </w:tbl>
    <w:p w14:paraId="2CC2F3AD" w14:textId="77777777" w:rsidR="00D33E33" w:rsidRPr="004A286C" w:rsidRDefault="00D33E33">
      <w:pPr>
        <w:spacing w:line="317" w:lineRule="exact"/>
        <w:rPr>
          <w:sz w:val="24"/>
          <w:szCs w:val="24"/>
        </w:rPr>
        <w:sectPr w:rsidR="00D33E33" w:rsidRPr="004A286C" w:rsidSect="001E0D55">
          <w:pgSz w:w="16840" w:h="11910" w:orient="landscape"/>
          <w:pgMar w:top="919" w:right="902" w:bottom="902" w:left="278" w:header="709" w:footer="70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313"/>
        <w:gridCol w:w="3406"/>
        <w:gridCol w:w="3330"/>
        <w:gridCol w:w="74"/>
        <w:gridCol w:w="2062"/>
      </w:tblGrid>
      <w:tr w:rsidR="00D33E33" w:rsidRPr="004A286C" w14:paraId="17B7440E" w14:textId="77777777" w:rsidTr="008B28D3">
        <w:trPr>
          <w:trHeight w:val="983"/>
        </w:trPr>
        <w:tc>
          <w:tcPr>
            <w:tcW w:w="604" w:type="dxa"/>
          </w:tcPr>
          <w:p w14:paraId="2D31C628" w14:textId="6D339E9E" w:rsidR="00D33E33" w:rsidRPr="004A286C" w:rsidRDefault="00330C74" w:rsidP="004A286C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13" w:type="dxa"/>
          </w:tcPr>
          <w:p w14:paraId="698BB1C3" w14:textId="77777777" w:rsidR="00D33E33" w:rsidRPr="004A286C" w:rsidRDefault="00000000" w:rsidP="004A286C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Формувати</w:t>
            </w:r>
            <w:r w:rsidR="00CD336B"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 xml:space="preserve"> нормативну базу</w:t>
            </w:r>
            <w:r w:rsidR="005450B2" w:rsidRPr="004A286C">
              <w:rPr>
                <w:sz w:val="24"/>
                <w:szCs w:val="24"/>
              </w:rPr>
              <w:t xml:space="preserve"> реалізації політики гендерної рівності </w:t>
            </w:r>
            <w:r w:rsidR="00CD336B" w:rsidRPr="004A286C">
              <w:rPr>
                <w:sz w:val="24"/>
                <w:szCs w:val="24"/>
              </w:rPr>
              <w:t xml:space="preserve">та постійно оприлюднювати </w:t>
            </w:r>
            <w:r w:rsidR="005450B2" w:rsidRPr="004A286C">
              <w:rPr>
                <w:sz w:val="24"/>
                <w:szCs w:val="24"/>
              </w:rPr>
              <w:t xml:space="preserve">її </w:t>
            </w:r>
            <w:r w:rsidR="00CD336B" w:rsidRPr="004A286C">
              <w:rPr>
                <w:sz w:val="24"/>
                <w:szCs w:val="24"/>
              </w:rPr>
              <w:t>на сайті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="00F94814" w:rsidRPr="004A286C">
              <w:rPr>
                <w:sz w:val="24"/>
                <w:szCs w:val="24"/>
              </w:rPr>
              <w:t>ХНУМГ</w:t>
            </w:r>
            <w:r w:rsidR="00CD336B" w:rsidRPr="004A286C">
              <w:rPr>
                <w:sz w:val="24"/>
                <w:szCs w:val="24"/>
              </w:rPr>
              <w:t xml:space="preserve"> </w:t>
            </w:r>
            <w:r w:rsidR="005450B2" w:rsidRPr="004A286C">
              <w:rPr>
                <w:sz w:val="24"/>
                <w:szCs w:val="24"/>
              </w:rPr>
              <w:t>ім. О.М. Бекетова</w:t>
            </w:r>
          </w:p>
        </w:tc>
        <w:tc>
          <w:tcPr>
            <w:tcW w:w="3406" w:type="dxa"/>
          </w:tcPr>
          <w:p w14:paraId="4C44B088" w14:textId="4BAEC526" w:rsidR="00D33E33" w:rsidRPr="00ED0BBA" w:rsidRDefault="00000000" w:rsidP="00ED0BBA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color w:val="111111"/>
                <w:spacing w:val="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ED0BBA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="00ED0BBA">
              <w:rPr>
                <w:color w:val="111111"/>
                <w:spacing w:val="-67"/>
                <w:sz w:val="24"/>
                <w:szCs w:val="24"/>
              </w:rPr>
              <w:t xml:space="preserve">   </w:t>
            </w:r>
            <w:r w:rsidR="00ED0BBA">
              <w:rPr>
                <w:color w:val="111111"/>
                <w:sz w:val="24"/>
                <w:szCs w:val="24"/>
              </w:rPr>
              <w:t xml:space="preserve"> ген</w:t>
            </w:r>
            <w:r w:rsidRPr="004A286C">
              <w:rPr>
                <w:color w:val="111111"/>
                <w:sz w:val="24"/>
                <w:szCs w:val="24"/>
              </w:rPr>
              <w:t>дерних питань,</w:t>
            </w:r>
            <w:r w:rsidR="00ED0BBA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Юр.</w:t>
            </w:r>
            <w:r w:rsidR="005450B2" w:rsidRPr="004A286C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консультан</w:t>
            </w:r>
            <w:r w:rsidR="00ED0BBA">
              <w:rPr>
                <w:color w:val="111111"/>
                <w:sz w:val="24"/>
                <w:szCs w:val="24"/>
              </w:rPr>
              <w:t>т</w:t>
            </w:r>
          </w:p>
        </w:tc>
        <w:tc>
          <w:tcPr>
            <w:tcW w:w="3330" w:type="dxa"/>
          </w:tcPr>
          <w:p w14:paraId="4CDA20C8" w14:textId="0A29206D" w:rsidR="00D33E33" w:rsidRPr="004A286C" w:rsidRDefault="00000000" w:rsidP="00212FB8">
            <w:pPr>
              <w:pStyle w:val="TableParagraph"/>
              <w:tabs>
                <w:tab w:val="left" w:pos="1680"/>
                <w:tab w:val="left" w:pos="3007"/>
              </w:tabs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Юридичне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забезпечення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рівних</w:t>
            </w:r>
            <w:r w:rsidR="00212FB8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прав</w:t>
            </w:r>
            <w:r w:rsidR="00212FB8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та</w:t>
            </w:r>
            <w:r w:rsidR="00212FB8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можливостей</w:t>
            </w:r>
            <w:r w:rsidR="00212FB8">
              <w:rPr>
                <w:spacing w:val="35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кандидатів</w:t>
            </w:r>
            <w:r w:rsidR="00212FB8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</w:t>
            </w:r>
            <w:r w:rsidRPr="004A286C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посади</w:t>
            </w:r>
          </w:p>
        </w:tc>
        <w:tc>
          <w:tcPr>
            <w:tcW w:w="2136" w:type="dxa"/>
            <w:gridSpan w:val="2"/>
          </w:tcPr>
          <w:p w14:paraId="67287FAF" w14:textId="77777777" w:rsidR="00D33E33" w:rsidRPr="004A286C" w:rsidRDefault="00000000" w:rsidP="004A286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D33E33" w:rsidRPr="004A286C" w14:paraId="49790F33" w14:textId="77777777" w:rsidTr="008B28D3">
        <w:trPr>
          <w:trHeight w:val="1063"/>
        </w:trPr>
        <w:tc>
          <w:tcPr>
            <w:tcW w:w="604" w:type="dxa"/>
          </w:tcPr>
          <w:p w14:paraId="6CBA7AA4" w14:textId="70590B48" w:rsidR="00D33E33" w:rsidRPr="004A286C" w:rsidRDefault="00330C74" w:rsidP="004A286C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5313" w:type="dxa"/>
          </w:tcPr>
          <w:p w14:paraId="18E320A7" w14:textId="0A5E9A47" w:rsidR="00D33E33" w:rsidRPr="004A286C" w:rsidRDefault="00000000" w:rsidP="00212FB8">
            <w:pPr>
              <w:pStyle w:val="TableParagraph"/>
              <w:tabs>
                <w:tab w:val="left" w:pos="2032"/>
                <w:tab w:val="left" w:pos="2929"/>
                <w:tab w:val="left" w:pos="4572"/>
              </w:tabs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Відображати</w:t>
            </w:r>
            <w:r w:rsidRPr="004A286C">
              <w:rPr>
                <w:sz w:val="24"/>
                <w:szCs w:val="24"/>
              </w:rPr>
              <w:tab/>
              <w:t>стан</w:t>
            </w:r>
            <w:r w:rsidRPr="004A286C">
              <w:rPr>
                <w:sz w:val="24"/>
                <w:szCs w:val="24"/>
              </w:rPr>
              <w:tab/>
              <w:t>виконання</w:t>
            </w:r>
            <w:r w:rsidRPr="004A286C">
              <w:rPr>
                <w:sz w:val="24"/>
                <w:szCs w:val="24"/>
              </w:rPr>
              <w:tab/>
            </w:r>
            <w:r w:rsidRPr="004A286C">
              <w:rPr>
                <w:spacing w:val="-1"/>
                <w:sz w:val="24"/>
                <w:szCs w:val="24"/>
              </w:rPr>
              <w:t>плану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реалізації</w:t>
            </w:r>
            <w:r w:rsidRPr="004A286C">
              <w:rPr>
                <w:spacing w:val="29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гендерної</w:t>
            </w:r>
            <w:r w:rsidRPr="004A286C">
              <w:rPr>
                <w:spacing w:val="29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політики</w:t>
            </w:r>
            <w:r w:rsidRPr="004A286C">
              <w:rPr>
                <w:spacing w:val="3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</w:t>
            </w:r>
            <w:r w:rsidRPr="004A286C">
              <w:rPr>
                <w:spacing w:val="24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річному</w:t>
            </w:r>
            <w:r w:rsidR="00212FB8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звіті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</w:t>
            </w:r>
            <w:r w:rsidRPr="004A286C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діяльність</w:t>
            </w:r>
            <w:r w:rsidRPr="004A286C">
              <w:rPr>
                <w:spacing w:val="-6"/>
                <w:sz w:val="24"/>
                <w:szCs w:val="24"/>
              </w:rPr>
              <w:t xml:space="preserve"> </w:t>
            </w:r>
            <w:r w:rsidR="00012070" w:rsidRPr="004A286C">
              <w:rPr>
                <w:sz w:val="24"/>
                <w:szCs w:val="24"/>
              </w:rPr>
              <w:t>ХНУМГ</w:t>
            </w:r>
            <w:r w:rsidR="00E60458" w:rsidRPr="004A286C">
              <w:rPr>
                <w:sz w:val="24"/>
                <w:szCs w:val="24"/>
              </w:rPr>
              <w:t xml:space="preserve"> ім. О.М. Бекетова</w:t>
            </w:r>
          </w:p>
        </w:tc>
        <w:tc>
          <w:tcPr>
            <w:tcW w:w="3406" w:type="dxa"/>
          </w:tcPr>
          <w:p w14:paraId="2AF52800" w14:textId="16B7B8CB" w:rsidR="00D33E33" w:rsidRPr="004A286C" w:rsidRDefault="00000000" w:rsidP="00212FB8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Ректор,</w:t>
            </w:r>
            <w:r w:rsidR="00212FB8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212FB8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="00212FB8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330" w:type="dxa"/>
          </w:tcPr>
          <w:p w14:paraId="1A0C64EA" w14:textId="77777777" w:rsidR="00D33E33" w:rsidRPr="004A286C" w:rsidRDefault="00000000" w:rsidP="004A286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pacing w:val="5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висновків</w:t>
            </w:r>
            <w:r w:rsidRPr="004A286C">
              <w:rPr>
                <w:spacing w:val="5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пропозицій</w:t>
            </w:r>
          </w:p>
        </w:tc>
        <w:tc>
          <w:tcPr>
            <w:tcW w:w="2136" w:type="dxa"/>
            <w:gridSpan w:val="2"/>
          </w:tcPr>
          <w:p w14:paraId="68882179" w14:textId="77777777" w:rsidR="00D33E33" w:rsidRPr="004A286C" w:rsidRDefault="00000000" w:rsidP="004A28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Щорічно</w:t>
            </w:r>
          </w:p>
        </w:tc>
      </w:tr>
      <w:tr w:rsidR="00FE6CD8" w:rsidRPr="004A286C" w14:paraId="5781F3AC" w14:textId="77777777" w:rsidTr="00CC0B73">
        <w:trPr>
          <w:trHeight w:val="3732"/>
        </w:trPr>
        <w:tc>
          <w:tcPr>
            <w:tcW w:w="604" w:type="dxa"/>
          </w:tcPr>
          <w:p w14:paraId="4AF79A73" w14:textId="77777777" w:rsidR="00FE6CD8" w:rsidRPr="004A286C" w:rsidRDefault="00FE6CD8" w:rsidP="004A286C">
            <w:pPr>
              <w:pStyle w:val="TableParagraph"/>
              <w:spacing w:line="315" w:lineRule="exact"/>
              <w:ind w:left="127"/>
              <w:jc w:val="center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9</w:t>
            </w:r>
          </w:p>
        </w:tc>
        <w:tc>
          <w:tcPr>
            <w:tcW w:w="5313" w:type="dxa"/>
          </w:tcPr>
          <w:p w14:paraId="17ED0273" w14:textId="6C307719" w:rsidR="00FE6CD8" w:rsidRPr="004A286C" w:rsidRDefault="00FE6CD8" w:rsidP="004A286C">
            <w:pPr>
              <w:pStyle w:val="TableParagraph"/>
              <w:tabs>
                <w:tab w:val="left" w:pos="2535"/>
                <w:tab w:val="left" w:pos="3818"/>
              </w:tabs>
              <w:spacing w:line="264" w:lineRule="auto"/>
              <w:ind w:left="108" w:right="94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Провести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гендерний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аналіз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кадрової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політики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кадрового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складу;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причин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плинності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кадрів;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оплати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винагород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працівників;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індивідуальних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="00677F26">
              <w:rPr>
                <w:spacing w:val="-67"/>
                <w:sz w:val="24"/>
                <w:szCs w:val="24"/>
              </w:rPr>
              <w:t xml:space="preserve">  </w:t>
            </w:r>
            <w:r w:rsidR="00677F26">
              <w:rPr>
                <w:sz w:val="24"/>
                <w:szCs w:val="24"/>
              </w:rPr>
              <w:t xml:space="preserve"> п</w:t>
            </w:r>
            <w:r w:rsidRPr="004A286C">
              <w:rPr>
                <w:sz w:val="24"/>
                <w:szCs w:val="24"/>
              </w:rPr>
              <w:t>рограм професійного розвитку, висновків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результатів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оцінювання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професійної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кваліфікації</w:t>
            </w:r>
            <w:r w:rsidR="00677F26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чи</w:t>
            </w:r>
            <w:r w:rsidR="00677F26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професійної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="00677F26">
              <w:rPr>
                <w:spacing w:val="-68"/>
                <w:sz w:val="24"/>
                <w:szCs w:val="24"/>
              </w:rPr>
              <w:t xml:space="preserve">  </w:t>
            </w:r>
            <w:r w:rsidR="00677F26">
              <w:rPr>
                <w:sz w:val="24"/>
                <w:szCs w:val="24"/>
              </w:rPr>
              <w:t xml:space="preserve"> к</w:t>
            </w:r>
            <w:r w:rsidRPr="004A286C">
              <w:rPr>
                <w:sz w:val="24"/>
                <w:szCs w:val="24"/>
              </w:rPr>
              <w:t>омпетентності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також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виявлення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ступеню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розуміння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принципу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забезпечення рівних прав та можливостей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жінок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чоловіків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наявних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знань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як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керівництва, так і працівників, визначення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потреб</w:t>
            </w:r>
            <w:r w:rsidRPr="004A286C">
              <w:rPr>
                <w:spacing w:val="70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</w:t>
            </w:r>
            <w:r w:rsidRPr="004A286C">
              <w:rPr>
                <w:spacing w:val="66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навчанні</w:t>
            </w:r>
            <w:r w:rsidRPr="004A286C">
              <w:rPr>
                <w:spacing w:val="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</w:t>
            </w:r>
            <w:r w:rsidRPr="004A286C">
              <w:rPr>
                <w:spacing w:val="69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питань</w:t>
            </w:r>
            <w:r w:rsidRPr="004A286C">
              <w:rPr>
                <w:spacing w:val="5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гендерної</w:t>
            </w:r>
          </w:p>
          <w:p w14:paraId="7A83B2FE" w14:textId="77777777" w:rsidR="00FE6CD8" w:rsidRPr="004A286C" w:rsidRDefault="00FE6CD8" w:rsidP="004A286C">
            <w:pPr>
              <w:pStyle w:val="TableParagraph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Рівності</w:t>
            </w:r>
          </w:p>
        </w:tc>
        <w:tc>
          <w:tcPr>
            <w:tcW w:w="3406" w:type="dxa"/>
          </w:tcPr>
          <w:p w14:paraId="476A33B2" w14:textId="59918EF8" w:rsidR="00FE6CD8" w:rsidRPr="0012099A" w:rsidRDefault="00FE6CD8" w:rsidP="0012099A">
            <w:pPr>
              <w:pStyle w:val="TableParagraph"/>
              <w:spacing w:line="315" w:lineRule="exact"/>
              <w:ind w:left="110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Відділ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кадрів,</w:t>
            </w:r>
            <w:r w:rsidR="0012099A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уповноважений з гендерних питань</w:t>
            </w:r>
          </w:p>
        </w:tc>
        <w:tc>
          <w:tcPr>
            <w:tcW w:w="3330" w:type="dxa"/>
          </w:tcPr>
          <w:p w14:paraId="504E0C3B" w14:textId="3373430F" w:rsidR="00FE6CD8" w:rsidRPr="004A286C" w:rsidRDefault="00FE6CD8" w:rsidP="004A286C">
            <w:pPr>
              <w:pStyle w:val="TableParagraph"/>
              <w:tabs>
                <w:tab w:val="left" w:pos="2288"/>
              </w:tabs>
              <w:spacing w:line="264" w:lineRule="auto"/>
              <w:ind w:right="9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Дотримання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принципу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рівності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кадровій</w:t>
            </w:r>
            <w:r w:rsidR="0012099A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політиці</w:t>
            </w:r>
            <w:r w:rsidR="0012099A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університету</w:t>
            </w:r>
            <w:r w:rsidR="0012099A">
              <w:rPr>
                <w:sz w:val="24"/>
                <w:szCs w:val="24"/>
              </w:rPr>
              <w:t>.</w:t>
            </w:r>
          </w:p>
          <w:p w14:paraId="5D3801BB" w14:textId="7D2B4900" w:rsidR="00FE6CD8" w:rsidRPr="004A286C" w:rsidRDefault="00FE6CD8" w:rsidP="004A286C">
            <w:pPr>
              <w:pStyle w:val="TableParagraph"/>
              <w:tabs>
                <w:tab w:val="left" w:pos="1703"/>
              </w:tabs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Забезпечення рівних прав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="0012099A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можливостей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="0012099A">
              <w:rPr>
                <w:spacing w:val="-68"/>
                <w:sz w:val="24"/>
                <w:szCs w:val="24"/>
              </w:rPr>
              <w:t xml:space="preserve">  </w:t>
            </w:r>
            <w:r w:rsidR="0012099A">
              <w:rPr>
                <w:sz w:val="24"/>
                <w:szCs w:val="24"/>
              </w:rPr>
              <w:t xml:space="preserve"> ка</w:t>
            </w:r>
            <w:r w:rsidRPr="004A286C">
              <w:rPr>
                <w:sz w:val="24"/>
                <w:szCs w:val="24"/>
              </w:rPr>
              <w:t>ндидатів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посади</w:t>
            </w:r>
          </w:p>
        </w:tc>
        <w:tc>
          <w:tcPr>
            <w:tcW w:w="2136" w:type="dxa"/>
            <w:gridSpan w:val="2"/>
          </w:tcPr>
          <w:p w14:paraId="48A75C04" w14:textId="77777777" w:rsidR="00FE6CD8" w:rsidRPr="004A286C" w:rsidRDefault="00FE6CD8" w:rsidP="004A286C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1720F518" w14:textId="77777777" w:rsidTr="0082238E">
        <w:trPr>
          <w:trHeight w:val="2117"/>
        </w:trPr>
        <w:tc>
          <w:tcPr>
            <w:tcW w:w="604" w:type="dxa"/>
          </w:tcPr>
          <w:p w14:paraId="2E9AB220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5313" w:type="dxa"/>
          </w:tcPr>
          <w:p w14:paraId="7FB035FC" w14:textId="77777777" w:rsidR="00CC0B73" w:rsidRPr="004A286C" w:rsidRDefault="00CC0B73" w:rsidP="0082238E">
            <w:pPr>
              <w:pStyle w:val="TableParagraph"/>
              <w:tabs>
                <w:tab w:val="left" w:pos="2009"/>
                <w:tab w:val="left" w:pos="4451"/>
              </w:tabs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Провести гендерний аналіз оплати праці,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заохочень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винагород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дисциплінарних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стягнень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мобільності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кадрів,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індивідуальних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колективних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програм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професійного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розвитку,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висновків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результатів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оцінювання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працівників.</w:t>
            </w:r>
          </w:p>
          <w:p w14:paraId="261405E0" w14:textId="77777777" w:rsidR="00CC0B73" w:rsidRPr="004A286C" w:rsidRDefault="00CC0B73" w:rsidP="0082238E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693229A1" w14:textId="77777777" w:rsidR="00CC0B73" w:rsidRPr="004A286C" w:rsidRDefault="00CC0B73" w:rsidP="0082238E">
            <w:pPr>
              <w:pStyle w:val="TableParagraph"/>
              <w:spacing w:line="315" w:lineRule="exact"/>
              <w:ind w:left="110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Відділ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кадрів,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планово-фінансовий відділ, бухгалтерія</w:t>
            </w:r>
          </w:p>
          <w:p w14:paraId="4473FBBA" w14:textId="77777777" w:rsidR="00CC0B73" w:rsidRPr="004A286C" w:rsidRDefault="00CC0B73" w:rsidP="0082238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14:paraId="308CDA2D" w14:textId="77777777" w:rsidR="00CC0B73" w:rsidRPr="004A286C" w:rsidRDefault="00CC0B73" w:rsidP="0082238E">
            <w:pPr>
              <w:pStyle w:val="TableParagraph"/>
              <w:tabs>
                <w:tab w:val="left" w:pos="2288"/>
              </w:tabs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Дотримання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принципу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рівності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кадровій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політиці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у</w:t>
            </w:r>
            <w:r w:rsidRPr="004A286C">
              <w:rPr>
                <w:sz w:val="24"/>
                <w:szCs w:val="24"/>
              </w:rPr>
              <w:t>ніверситет</w:t>
            </w:r>
            <w:r>
              <w:rPr>
                <w:sz w:val="24"/>
                <w:szCs w:val="24"/>
              </w:rPr>
              <w:t xml:space="preserve">у. </w:t>
            </w:r>
            <w:r w:rsidRPr="004A286C">
              <w:rPr>
                <w:sz w:val="24"/>
                <w:szCs w:val="24"/>
              </w:rPr>
              <w:t>Забезпечення рівних прав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можливостей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кандидатів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посади</w:t>
            </w:r>
          </w:p>
        </w:tc>
        <w:tc>
          <w:tcPr>
            <w:tcW w:w="2062" w:type="dxa"/>
          </w:tcPr>
          <w:p w14:paraId="269AAE64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Щорічно</w:t>
            </w:r>
          </w:p>
        </w:tc>
      </w:tr>
      <w:tr w:rsidR="00CC0B73" w:rsidRPr="004A286C" w14:paraId="1C11255C" w14:textId="77777777" w:rsidTr="0082238E">
        <w:trPr>
          <w:trHeight w:val="1771"/>
        </w:trPr>
        <w:tc>
          <w:tcPr>
            <w:tcW w:w="604" w:type="dxa"/>
          </w:tcPr>
          <w:p w14:paraId="66674720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5313" w:type="dxa"/>
          </w:tcPr>
          <w:p w14:paraId="23207350" w14:textId="77777777" w:rsidR="00CC0B73" w:rsidRPr="004A286C" w:rsidRDefault="00CC0B73" w:rsidP="0082238E">
            <w:pPr>
              <w:pStyle w:val="TableParagraph"/>
              <w:tabs>
                <w:tab w:val="left" w:pos="1235"/>
                <w:tab w:val="left" w:pos="3795"/>
              </w:tabs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Формувати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склад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вчених,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наукових,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педагогічних,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студентських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рад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редколегій наукових та навчальних видань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урахуванням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паритетного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представництва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жінок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чоловіків</w:t>
            </w:r>
          </w:p>
        </w:tc>
        <w:tc>
          <w:tcPr>
            <w:tcW w:w="3406" w:type="dxa"/>
          </w:tcPr>
          <w:p w14:paraId="2EF491FD" w14:textId="77777777" w:rsidR="00CC0B73" w:rsidRPr="004A286C" w:rsidRDefault="00CC0B73" w:rsidP="0082238E">
            <w:pPr>
              <w:pStyle w:val="TableParagraph"/>
              <w:spacing w:line="264" w:lineRule="auto"/>
              <w:ind w:left="110" w:right="160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Адміністраці</w:t>
            </w:r>
            <w:r>
              <w:rPr>
                <w:color w:val="111111"/>
                <w:sz w:val="24"/>
                <w:szCs w:val="24"/>
              </w:rPr>
              <w:t xml:space="preserve">я </w:t>
            </w:r>
            <w:r w:rsidRPr="004A286C">
              <w:rPr>
                <w:color w:val="111111"/>
                <w:sz w:val="24"/>
                <w:szCs w:val="24"/>
              </w:rPr>
              <w:t xml:space="preserve">університету та навчально-наукових інститутів, </w:t>
            </w:r>
          </w:p>
          <w:p w14:paraId="77916D26" w14:textId="77777777" w:rsidR="00CC0B73" w:rsidRPr="004A286C" w:rsidRDefault="00CC0B73" w:rsidP="0082238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студентське самоврядування</w:t>
            </w:r>
          </w:p>
        </w:tc>
        <w:tc>
          <w:tcPr>
            <w:tcW w:w="3404" w:type="dxa"/>
            <w:gridSpan w:val="2"/>
          </w:tcPr>
          <w:p w14:paraId="21154DA2" w14:textId="77777777" w:rsidR="00CC0B73" w:rsidRPr="004A286C" w:rsidRDefault="00CC0B73" w:rsidP="0082238E">
            <w:pPr>
              <w:pStyle w:val="TableParagraph"/>
              <w:tabs>
                <w:tab w:val="left" w:pos="2288"/>
              </w:tabs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Дотримання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принципу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рівності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кадровій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політиці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університету</w:t>
            </w:r>
          </w:p>
        </w:tc>
        <w:tc>
          <w:tcPr>
            <w:tcW w:w="2062" w:type="dxa"/>
          </w:tcPr>
          <w:p w14:paraId="494FF906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703D6573" w14:textId="77777777" w:rsidTr="0082238E">
        <w:trPr>
          <w:trHeight w:val="1973"/>
        </w:trPr>
        <w:tc>
          <w:tcPr>
            <w:tcW w:w="604" w:type="dxa"/>
          </w:tcPr>
          <w:p w14:paraId="58D30D84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13" w:type="dxa"/>
          </w:tcPr>
          <w:p w14:paraId="33BA6BA7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4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Розробити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механізм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забезпечення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можливості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формування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індивідуального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графіка та інших гнучких форм роботи для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викладачів/викладачок,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що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мають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неповнолітніх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дітей,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дітей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особливими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потребами,</w:t>
            </w:r>
            <w:r w:rsidRPr="004A286C">
              <w:rPr>
                <w:spacing w:val="10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багатодітних</w:t>
            </w:r>
            <w:r w:rsidRPr="004A286C">
              <w:rPr>
                <w:spacing w:val="1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родин,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вагітних</w:t>
            </w:r>
            <w:r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жінок</w:t>
            </w:r>
          </w:p>
        </w:tc>
        <w:tc>
          <w:tcPr>
            <w:tcW w:w="3406" w:type="dxa"/>
          </w:tcPr>
          <w:p w14:paraId="11C0B253" w14:textId="77777777" w:rsidR="00CC0B73" w:rsidRPr="004A286C" w:rsidRDefault="00CC0B73" w:rsidP="0082238E">
            <w:pPr>
              <w:pStyle w:val="TableParagraph"/>
              <w:spacing w:line="264" w:lineRule="auto"/>
              <w:ind w:left="110" w:right="97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Навчальний-методичний відділ,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відділ кадрів,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юр.консультант</w:t>
            </w:r>
            <w:proofErr w:type="spellEnd"/>
          </w:p>
        </w:tc>
        <w:tc>
          <w:tcPr>
            <w:tcW w:w="3404" w:type="dxa"/>
            <w:gridSpan w:val="2"/>
          </w:tcPr>
          <w:p w14:paraId="2885C6A9" w14:textId="77777777" w:rsidR="00CC0B73" w:rsidRPr="004A286C" w:rsidRDefault="00CC0B73" w:rsidP="0082238E">
            <w:pPr>
              <w:pStyle w:val="TableParagraph"/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Створення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умов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роботи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працівників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ХНУМГ ім. О.М. Бекетова з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урахуванням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гендерних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аспектів</w:t>
            </w:r>
          </w:p>
        </w:tc>
        <w:tc>
          <w:tcPr>
            <w:tcW w:w="2062" w:type="dxa"/>
          </w:tcPr>
          <w:p w14:paraId="2F231730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5406F98A" w14:textId="77777777" w:rsidTr="0082238E">
        <w:trPr>
          <w:trHeight w:val="1776"/>
        </w:trPr>
        <w:tc>
          <w:tcPr>
            <w:tcW w:w="604" w:type="dxa"/>
          </w:tcPr>
          <w:p w14:paraId="4C89754C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5313" w:type="dxa"/>
          </w:tcPr>
          <w:p w14:paraId="5065C9FD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Провести діагностику потреб осіб, які повертаються до науково-педагогічної роботи після відпустки по догляду за дитиною, щодо підтримки з боку</w:t>
            </w:r>
          </w:p>
          <w:p w14:paraId="6C02BF88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університету.</w:t>
            </w:r>
          </w:p>
          <w:p w14:paraId="407AAF54" w14:textId="77777777" w:rsidR="00CC0B73" w:rsidRPr="004A286C" w:rsidRDefault="00CC0B73" w:rsidP="0082238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3DA50B26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Відділ кадрів, профспілковий комітет</w:t>
            </w:r>
          </w:p>
        </w:tc>
        <w:tc>
          <w:tcPr>
            <w:tcW w:w="3404" w:type="dxa"/>
            <w:gridSpan w:val="2"/>
          </w:tcPr>
          <w:p w14:paraId="7FA97E47" w14:textId="4E7673F5" w:rsidR="00CC0B73" w:rsidRPr="004A286C" w:rsidRDefault="00CC0B73" w:rsidP="0082238E">
            <w:pPr>
              <w:pStyle w:val="TableParagraph"/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z w:val="24"/>
                <w:szCs w:val="24"/>
              </w:rPr>
              <w:tab/>
              <w:t>висновків</w:t>
            </w:r>
            <w:r w:rsidR="00B00612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 пропозицій</w:t>
            </w:r>
          </w:p>
        </w:tc>
        <w:tc>
          <w:tcPr>
            <w:tcW w:w="2062" w:type="dxa"/>
          </w:tcPr>
          <w:p w14:paraId="245E62F4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62B509CE" w14:textId="77777777" w:rsidTr="0082238E">
        <w:trPr>
          <w:trHeight w:val="1771"/>
        </w:trPr>
        <w:tc>
          <w:tcPr>
            <w:tcW w:w="604" w:type="dxa"/>
          </w:tcPr>
          <w:p w14:paraId="2AA0073D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5313" w:type="dxa"/>
          </w:tcPr>
          <w:p w14:paraId="09ABAC67" w14:textId="1A0C4186" w:rsidR="00CC0B73" w:rsidRPr="004A286C" w:rsidRDefault="00CC0B73" w:rsidP="006C566D">
            <w:pPr>
              <w:pStyle w:val="TableParagraph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Забезпечити в університетському середовищі підтримку окремих положень Європейської хартії для дослідників, що визначають функції, обов'язки та права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дослідників/дослідниць, а також їх роботодавців.</w:t>
            </w:r>
          </w:p>
        </w:tc>
        <w:tc>
          <w:tcPr>
            <w:tcW w:w="3406" w:type="dxa"/>
          </w:tcPr>
          <w:p w14:paraId="4B6D4689" w14:textId="129BCB52" w:rsidR="00CC0B73" w:rsidRPr="006C566D" w:rsidRDefault="00CC0B73" w:rsidP="006C566D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проректор з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наукової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  </w:t>
            </w:r>
          </w:p>
          <w:p w14:paraId="3A37D1B5" w14:textId="77777777" w:rsidR="00CC0B73" w:rsidRPr="004A286C" w:rsidRDefault="00CC0B73" w:rsidP="0082238E">
            <w:pPr>
              <w:pStyle w:val="TableParagraph"/>
              <w:spacing w:line="264" w:lineRule="auto"/>
              <w:ind w:left="110" w:right="1383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роботи</w:t>
            </w:r>
          </w:p>
          <w:p w14:paraId="0A74E1BA" w14:textId="77777777" w:rsidR="00CC0B73" w:rsidRPr="004A286C" w:rsidRDefault="00CC0B73" w:rsidP="0082238E">
            <w:pPr>
              <w:pStyle w:val="TableParagraph"/>
              <w:spacing w:line="264" w:lineRule="auto"/>
              <w:ind w:left="110" w:right="1383"/>
              <w:rPr>
                <w:sz w:val="24"/>
                <w:szCs w:val="24"/>
              </w:rPr>
            </w:pPr>
          </w:p>
          <w:p w14:paraId="41044F4C" w14:textId="77777777" w:rsidR="00CC0B73" w:rsidRPr="004A286C" w:rsidRDefault="00CC0B73" w:rsidP="0082238E">
            <w:pPr>
              <w:pStyle w:val="TableParagraph"/>
              <w:spacing w:line="264" w:lineRule="auto"/>
              <w:ind w:left="110" w:right="1383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14:paraId="5D62EF53" w14:textId="77777777" w:rsidR="00CC0B73" w:rsidRPr="004A286C" w:rsidRDefault="00CC0B73" w:rsidP="0082238E">
            <w:pPr>
              <w:pStyle w:val="TableParagraph"/>
              <w:tabs>
                <w:tab w:val="left" w:pos="1659"/>
                <w:tab w:val="left" w:pos="3049"/>
              </w:tabs>
              <w:spacing w:line="264" w:lineRule="auto"/>
              <w:ind w:right="97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Створення умов роботи працівників ХНУМГ ім. О.М. Бекетова з урахуванням гендерних аспектів</w:t>
            </w:r>
          </w:p>
        </w:tc>
        <w:tc>
          <w:tcPr>
            <w:tcW w:w="2062" w:type="dxa"/>
          </w:tcPr>
          <w:p w14:paraId="37841F64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0A382838" w14:textId="77777777" w:rsidTr="0082238E">
        <w:trPr>
          <w:trHeight w:val="2126"/>
        </w:trPr>
        <w:tc>
          <w:tcPr>
            <w:tcW w:w="604" w:type="dxa"/>
          </w:tcPr>
          <w:p w14:paraId="564612CE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5313" w:type="dxa"/>
          </w:tcPr>
          <w:p w14:paraId="594C430C" w14:textId="6E8CE8CD" w:rsidR="00CC0B73" w:rsidRPr="004A286C" w:rsidRDefault="00CC0B73" w:rsidP="0082238E">
            <w:pPr>
              <w:pStyle w:val="TableParagraph"/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Провести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аналіз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умов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навчання</w:t>
            </w:r>
            <w:r w:rsidRPr="004A286C">
              <w:rPr>
                <w:spacing w:val="7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дозвілля,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участь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здобувачів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освіти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у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розробці і реалізації гендерних політик і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захист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від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86C">
              <w:rPr>
                <w:sz w:val="24"/>
                <w:szCs w:val="24"/>
              </w:rPr>
              <w:t>гендерно</w:t>
            </w:r>
            <w:proofErr w:type="spellEnd"/>
            <w:r w:rsidRPr="004A286C">
              <w:rPr>
                <w:sz w:val="24"/>
                <w:szCs w:val="24"/>
              </w:rPr>
              <w:t>-обумовленого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="006C566D">
              <w:rPr>
                <w:sz w:val="24"/>
                <w:szCs w:val="24"/>
              </w:rPr>
              <w:t xml:space="preserve"> н</w:t>
            </w:r>
            <w:r w:rsidRPr="004A286C">
              <w:rPr>
                <w:sz w:val="24"/>
                <w:szCs w:val="24"/>
              </w:rPr>
              <w:t>асильства</w:t>
            </w:r>
            <w:r w:rsidRPr="004A286C">
              <w:rPr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 дискримінації</w:t>
            </w:r>
          </w:p>
        </w:tc>
        <w:tc>
          <w:tcPr>
            <w:tcW w:w="3406" w:type="dxa"/>
          </w:tcPr>
          <w:p w14:paraId="3BAE8DC8" w14:textId="3E7380F9" w:rsidR="00CC0B73" w:rsidRPr="006C566D" w:rsidRDefault="00CC0B73" w:rsidP="006C566D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ПП студентів</w:t>
            </w:r>
            <w:r w:rsidR="006C566D">
              <w:rPr>
                <w:color w:val="111111"/>
                <w:sz w:val="24"/>
                <w:szCs w:val="24"/>
              </w:rPr>
              <w:t xml:space="preserve">, </w:t>
            </w:r>
            <w:r w:rsidRPr="004A286C">
              <w:rPr>
                <w:color w:val="111111"/>
                <w:sz w:val="24"/>
                <w:szCs w:val="24"/>
              </w:rPr>
              <w:t>студентське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самоврядування</w:t>
            </w:r>
          </w:p>
          <w:p w14:paraId="328209B3" w14:textId="77777777" w:rsidR="00CC0B73" w:rsidRPr="004A286C" w:rsidRDefault="00CC0B73" w:rsidP="0082238E">
            <w:pPr>
              <w:pStyle w:val="TableParagraph"/>
              <w:tabs>
                <w:tab w:val="left" w:pos="1279"/>
              </w:tabs>
              <w:spacing w:before="25"/>
              <w:ind w:left="110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ab/>
            </w:r>
          </w:p>
        </w:tc>
        <w:tc>
          <w:tcPr>
            <w:tcW w:w="3404" w:type="dxa"/>
            <w:gridSpan w:val="2"/>
          </w:tcPr>
          <w:p w14:paraId="41BADBEA" w14:textId="77777777" w:rsidR="00CC0B73" w:rsidRPr="004A286C" w:rsidRDefault="00CC0B73" w:rsidP="0082238E">
            <w:pPr>
              <w:pStyle w:val="TableParagraph"/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Створення умов навчання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та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дозвілля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здобувачів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освіти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урахуванням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 аспектів</w:t>
            </w:r>
          </w:p>
        </w:tc>
        <w:tc>
          <w:tcPr>
            <w:tcW w:w="2062" w:type="dxa"/>
          </w:tcPr>
          <w:p w14:paraId="38936937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0A8C88DA" w14:textId="77777777" w:rsidTr="0082238E">
        <w:trPr>
          <w:trHeight w:val="1770"/>
        </w:trPr>
        <w:tc>
          <w:tcPr>
            <w:tcW w:w="604" w:type="dxa"/>
          </w:tcPr>
          <w:p w14:paraId="276B9987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16</w:t>
            </w:r>
          </w:p>
        </w:tc>
        <w:tc>
          <w:tcPr>
            <w:tcW w:w="5313" w:type="dxa"/>
          </w:tcPr>
          <w:p w14:paraId="65ED97D3" w14:textId="77777777" w:rsidR="00CC0B73" w:rsidRPr="004A286C" w:rsidRDefault="00CC0B73" w:rsidP="0082238E">
            <w:pPr>
              <w:pStyle w:val="TableParagraph"/>
              <w:tabs>
                <w:tab w:val="left" w:pos="1630"/>
                <w:tab w:val="left" w:pos="3223"/>
                <w:tab w:val="left" w:pos="4230"/>
                <w:tab w:val="left" w:pos="4709"/>
              </w:tabs>
              <w:spacing w:line="264" w:lineRule="auto"/>
              <w:ind w:left="108" w:right="9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Проводити</w:t>
            </w:r>
            <w:r w:rsidRPr="004A286C">
              <w:rPr>
                <w:color w:val="111111"/>
                <w:sz w:val="24"/>
                <w:szCs w:val="24"/>
              </w:rPr>
              <w:tab/>
              <w:t>студентські</w:t>
            </w:r>
            <w:r w:rsidRPr="004A286C">
              <w:rPr>
                <w:color w:val="111111"/>
                <w:sz w:val="24"/>
                <w:szCs w:val="24"/>
              </w:rPr>
              <w:tab/>
              <w:t xml:space="preserve">заходи, присвячені 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темі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рівності</w:t>
            </w:r>
          </w:p>
        </w:tc>
        <w:tc>
          <w:tcPr>
            <w:tcW w:w="3406" w:type="dxa"/>
          </w:tcPr>
          <w:p w14:paraId="02F89C27" w14:textId="5BD5FB3A" w:rsidR="00CC0B73" w:rsidRPr="004A286C" w:rsidRDefault="00CC0B73" w:rsidP="006C566D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566D">
              <w:rPr>
                <w:color w:val="111111"/>
                <w:spacing w:val="-67"/>
                <w:sz w:val="24"/>
                <w:szCs w:val="24"/>
              </w:rPr>
              <w:t xml:space="preserve">  </w:t>
            </w:r>
            <w:r w:rsidR="006C566D">
              <w:rPr>
                <w:color w:val="11111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студентське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самоврядування</w:t>
            </w:r>
          </w:p>
        </w:tc>
        <w:tc>
          <w:tcPr>
            <w:tcW w:w="3404" w:type="dxa"/>
            <w:gridSpan w:val="2"/>
          </w:tcPr>
          <w:p w14:paraId="747B36C7" w14:textId="02120B77" w:rsidR="00CC0B73" w:rsidRPr="004A286C" w:rsidRDefault="00CC0B73" w:rsidP="006C566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Проведення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просвітницької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роботи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566D">
              <w:rPr>
                <w:color w:val="111111"/>
                <w:sz w:val="24"/>
                <w:szCs w:val="24"/>
              </w:rPr>
              <w:t xml:space="preserve"> с</w:t>
            </w:r>
            <w:r w:rsidRPr="004A286C">
              <w:rPr>
                <w:color w:val="111111"/>
                <w:sz w:val="24"/>
                <w:szCs w:val="24"/>
              </w:rPr>
              <w:t>еред студентів</w:t>
            </w:r>
          </w:p>
        </w:tc>
        <w:tc>
          <w:tcPr>
            <w:tcW w:w="2062" w:type="dxa"/>
          </w:tcPr>
          <w:p w14:paraId="35F17118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0E89D7ED" w14:textId="77777777" w:rsidTr="0082238E">
        <w:trPr>
          <w:trHeight w:val="1771"/>
        </w:trPr>
        <w:tc>
          <w:tcPr>
            <w:tcW w:w="604" w:type="dxa"/>
          </w:tcPr>
          <w:p w14:paraId="6F574223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3" w:type="dxa"/>
          </w:tcPr>
          <w:p w14:paraId="019127D6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Організувати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для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здобувачів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освіти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зустрічі із зовнішніми експертами з питань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рівності та </w:t>
            </w:r>
            <w:r w:rsidRPr="004A286C">
              <w:rPr>
                <w:sz w:val="24"/>
                <w:szCs w:val="24"/>
              </w:rPr>
              <w:t>активізувати співпраці і сприяння взаємодії із сектором безпеки і оборони в частині розроблення тренінгових програм для суб’єктів освітньої діяльності з питань поводження, самозахисту і первинної допомоги під час екстремальних ситуацій, у тому числі в умовах воєнного стану</w:t>
            </w:r>
          </w:p>
          <w:p w14:paraId="38B1FE9B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0E6E9FD7" w14:textId="52A27BC8" w:rsidR="00CC0B73" w:rsidRPr="004A286C" w:rsidRDefault="00CC0B73" w:rsidP="006C566D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566D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566D">
              <w:rPr>
                <w:color w:val="11111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ПП студентів</w:t>
            </w:r>
            <w:r w:rsidR="006C566D">
              <w:rPr>
                <w:color w:val="111111"/>
                <w:sz w:val="24"/>
                <w:szCs w:val="24"/>
              </w:rPr>
              <w:t xml:space="preserve">, </w:t>
            </w:r>
            <w:r w:rsidRPr="004A286C">
              <w:rPr>
                <w:color w:val="111111"/>
                <w:sz w:val="24"/>
                <w:szCs w:val="24"/>
              </w:rPr>
              <w:t>студентське</w:t>
            </w:r>
            <w:r w:rsidR="006C566D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Самоврядування</w:t>
            </w:r>
          </w:p>
        </w:tc>
        <w:tc>
          <w:tcPr>
            <w:tcW w:w="3404" w:type="dxa"/>
            <w:gridSpan w:val="2"/>
          </w:tcPr>
          <w:p w14:paraId="44F6C489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Проведення</w:t>
            </w:r>
          </w:p>
          <w:p w14:paraId="49DE95E8" w14:textId="77777777" w:rsidR="00CC0B73" w:rsidRPr="004A286C" w:rsidRDefault="00CC0B73" w:rsidP="0082238E">
            <w:pPr>
              <w:pStyle w:val="TableParagraph"/>
              <w:tabs>
                <w:tab w:val="left" w:pos="2460"/>
              </w:tabs>
              <w:spacing w:before="31" w:line="264" w:lineRule="auto"/>
              <w:ind w:right="9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просвітницької</w:t>
            </w:r>
            <w:r w:rsidRPr="004A286C">
              <w:rPr>
                <w:color w:val="111111"/>
                <w:sz w:val="24"/>
                <w:szCs w:val="24"/>
              </w:rPr>
              <w:tab/>
            </w:r>
            <w:r w:rsidRPr="004A286C">
              <w:rPr>
                <w:color w:val="111111"/>
                <w:spacing w:val="-1"/>
                <w:sz w:val="24"/>
                <w:szCs w:val="24"/>
              </w:rPr>
              <w:t>роботи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серед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здобувачів</w:t>
            </w:r>
            <w:r w:rsidRPr="004A286C">
              <w:rPr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освіти</w:t>
            </w:r>
          </w:p>
        </w:tc>
        <w:tc>
          <w:tcPr>
            <w:tcW w:w="2062" w:type="dxa"/>
          </w:tcPr>
          <w:p w14:paraId="7B29D2D3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12CAE6C0" w14:textId="77777777" w:rsidTr="0082238E">
        <w:trPr>
          <w:trHeight w:val="1771"/>
        </w:trPr>
        <w:tc>
          <w:tcPr>
            <w:tcW w:w="604" w:type="dxa"/>
          </w:tcPr>
          <w:p w14:paraId="592D4888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18</w:t>
            </w:r>
          </w:p>
        </w:tc>
        <w:tc>
          <w:tcPr>
            <w:tcW w:w="5313" w:type="dxa"/>
          </w:tcPr>
          <w:p w14:paraId="39447468" w14:textId="3BB74004" w:rsidR="00CC0B73" w:rsidRPr="004A286C" w:rsidRDefault="00CC0B73" w:rsidP="0082238E">
            <w:pPr>
              <w:pStyle w:val="TableParagraph"/>
              <w:tabs>
                <w:tab w:val="left" w:pos="1757"/>
                <w:tab w:val="left" w:pos="3109"/>
                <w:tab w:val="left" w:pos="3625"/>
              </w:tabs>
              <w:spacing w:line="264" w:lineRule="auto"/>
              <w:ind w:left="108" w:right="95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Проводити</w:t>
            </w:r>
            <w:r w:rsidR="007E1631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тренінги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із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використання</w:t>
            </w:r>
            <w:r w:rsidR="007E1631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A286C">
              <w:rPr>
                <w:sz w:val="24"/>
                <w:szCs w:val="24"/>
              </w:rPr>
              <w:t>гендерно</w:t>
            </w:r>
            <w:proofErr w:type="spellEnd"/>
            <w:r w:rsidRPr="004A286C">
              <w:rPr>
                <w:sz w:val="24"/>
                <w:szCs w:val="24"/>
              </w:rPr>
              <w:t>-чутливої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мови</w:t>
            </w:r>
          </w:p>
        </w:tc>
        <w:tc>
          <w:tcPr>
            <w:tcW w:w="3406" w:type="dxa"/>
          </w:tcPr>
          <w:p w14:paraId="425855A2" w14:textId="4EA1BEF5" w:rsidR="00CC0B73" w:rsidRPr="004A286C" w:rsidRDefault="00CC0B73" w:rsidP="007E1631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7E1631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7E1631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7E1631">
              <w:rPr>
                <w:color w:val="11111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студентське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самоврядування,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кафедр</w:t>
            </w:r>
            <w:r w:rsidRPr="004A286C">
              <w:rPr>
                <w:color w:val="111111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4A286C">
              <w:rPr>
                <w:color w:val="111111"/>
                <w:sz w:val="24"/>
                <w:szCs w:val="24"/>
                <w:lang w:val="ru-RU"/>
              </w:rPr>
              <w:t>психології</w:t>
            </w:r>
            <w:proofErr w:type="spellEnd"/>
            <w:r w:rsidRPr="004A286C">
              <w:rPr>
                <w:color w:val="11111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286C">
              <w:rPr>
                <w:color w:val="111111"/>
                <w:sz w:val="24"/>
                <w:szCs w:val="24"/>
                <w:lang w:val="ru-RU"/>
              </w:rPr>
              <w:t>педагогіки</w:t>
            </w:r>
            <w:proofErr w:type="spellEnd"/>
            <w:r w:rsidRPr="004A286C">
              <w:rPr>
                <w:color w:val="11111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286C">
              <w:rPr>
                <w:color w:val="111111"/>
                <w:sz w:val="24"/>
                <w:szCs w:val="24"/>
                <w:lang w:val="ru-RU"/>
              </w:rPr>
              <w:t>мовної</w:t>
            </w:r>
            <w:proofErr w:type="spellEnd"/>
            <w:r w:rsidRPr="004A286C">
              <w:rPr>
                <w:color w:val="111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86C">
              <w:rPr>
                <w:color w:val="111111"/>
                <w:sz w:val="24"/>
                <w:szCs w:val="24"/>
                <w:lang w:val="ru-RU"/>
              </w:rPr>
              <w:t>підготовки</w:t>
            </w:r>
            <w:proofErr w:type="spellEnd"/>
          </w:p>
        </w:tc>
        <w:tc>
          <w:tcPr>
            <w:tcW w:w="3404" w:type="dxa"/>
            <w:gridSpan w:val="2"/>
          </w:tcPr>
          <w:p w14:paraId="316ECCC5" w14:textId="6E618142" w:rsidR="00CC0B73" w:rsidRPr="004A286C" w:rsidRDefault="00CC0B73" w:rsidP="007E163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Проведення</w:t>
            </w:r>
            <w:r w:rsidR="007E1631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просвітницької</w:t>
            </w:r>
            <w:r w:rsidR="007E1631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роботи</w:t>
            </w:r>
            <w:r w:rsidR="007E1631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серед студентів</w:t>
            </w:r>
          </w:p>
        </w:tc>
        <w:tc>
          <w:tcPr>
            <w:tcW w:w="2062" w:type="dxa"/>
          </w:tcPr>
          <w:p w14:paraId="02B271F8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6FB621F9" w14:textId="77777777" w:rsidTr="0082238E">
        <w:trPr>
          <w:trHeight w:val="1788"/>
        </w:trPr>
        <w:tc>
          <w:tcPr>
            <w:tcW w:w="604" w:type="dxa"/>
          </w:tcPr>
          <w:p w14:paraId="0D031B50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19</w:t>
            </w:r>
          </w:p>
        </w:tc>
        <w:tc>
          <w:tcPr>
            <w:tcW w:w="5313" w:type="dxa"/>
          </w:tcPr>
          <w:p w14:paraId="4B3B8216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Проводити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експертизу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навчальних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навчально-методичних матеріалів щодо їх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відповідності загальним засадам гендерної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рівності тематики і змісту наукових робіт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наукових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заходів</w:t>
            </w:r>
          </w:p>
        </w:tc>
        <w:tc>
          <w:tcPr>
            <w:tcW w:w="3406" w:type="dxa"/>
          </w:tcPr>
          <w:p w14:paraId="44FA5E68" w14:textId="31190E7C" w:rsidR="00CC0B73" w:rsidRPr="004A286C" w:rsidRDefault="00CC0B73" w:rsidP="0082238E">
            <w:pPr>
              <w:pStyle w:val="TableParagraph"/>
              <w:tabs>
                <w:tab w:val="left" w:pos="1772"/>
                <w:tab w:val="left" w:pos="2258"/>
              </w:tabs>
              <w:spacing w:line="264" w:lineRule="auto"/>
              <w:ind w:left="110" w:right="96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Проректор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наукової</w:t>
            </w:r>
            <w:r w:rsidR="006C72CE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роботи, </w:t>
            </w:r>
          </w:p>
          <w:p w14:paraId="5404A282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8"/>
              </w:tabs>
              <w:spacing w:line="264" w:lineRule="auto"/>
              <w:ind w:left="110" w:right="96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навчально-методичній відділ,</w:t>
            </w:r>
          </w:p>
          <w:p w14:paraId="50DB3030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8"/>
              </w:tabs>
              <w:spacing w:line="264" w:lineRule="auto"/>
              <w:ind w:left="110"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кафедри.</w:t>
            </w:r>
          </w:p>
        </w:tc>
        <w:tc>
          <w:tcPr>
            <w:tcW w:w="3404" w:type="dxa"/>
            <w:gridSpan w:val="2"/>
          </w:tcPr>
          <w:p w14:paraId="03D48EE9" w14:textId="01ED586D" w:rsidR="00CC0B73" w:rsidRPr="004A286C" w:rsidRDefault="00CC0B73" w:rsidP="0082238E">
            <w:pPr>
              <w:pStyle w:val="TableParagraph"/>
              <w:tabs>
                <w:tab w:val="left" w:pos="2885"/>
              </w:tabs>
              <w:spacing w:line="264" w:lineRule="auto"/>
              <w:ind w:right="94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висновків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пропозицій</w:t>
            </w:r>
            <w:r w:rsidR="006C72CE">
              <w:rPr>
                <w:sz w:val="24"/>
                <w:szCs w:val="24"/>
              </w:rPr>
              <w:t xml:space="preserve"> </w:t>
            </w:r>
            <w:r w:rsidRPr="004A286C">
              <w:rPr>
                <w:spacing w:val="-1"/>
                <w:sz w:val="24"/>
                <w:szCs w:val="24"/>
              </w:rPr>
              <w:t>для</w:t>
            </w:r>
            <w:r w:rsidR="006C72CE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використання у гендерній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політиці</w:t>
            </w:r>
          </w:p>
        </w:tc>
        <w:tc>
          <w:tcPr>
            <w:tcW w:w="2062" w:type="dxa"/>
          </w:tcPr>
          <w:p w14:paraId="0C7B4296" w14:textId="77777777" w:rsidR="00CC0B73" w:rsidRPr="004A286C" w:rsidRDefault="00CC0B73" w:rsidP="0082238E">
            <w:pPr>
              <w:pStyle w:val="TableParagraph"/>
              <w:spacing w:line="315" w:lineRule="exact"/>
              <w:ind w:left="214" w:right="20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2CE28C96" w14:textId="77777777" w:rsidTr="0082238E">
        <w:trPr>
          <w:trHeight w:val="1149"/>
        </w:trPr>
        <w:tc>
          <w:tcPr>
            <w:tcW w:w="604" w:type="dxa"/>
          </w:tcPr>
          <w:p w14:paraId="3942311D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5313" w:type="dxa"/>
          </w:tcPr>
          <w:p w14:paraId="3B62EF7D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Вносити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до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змісту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освітніх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програм,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що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викладаються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Університеті,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гендерні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аспекти, що передбачають запровадження програм з позитивної взаємодії, педагогіки партнерства, педагогіки миру, соціально-емоційного та етичного навчання, що базується на взаємній повазі до гідності особи без дискримінації, навчає мистецтву вести діалог, домовлятися, вирішувати конфлікти, співпрацювати </w:t>
            </w:r>
          </w:p>
        </w:tc>
        <w:tc>
          <w:tcPr>
            <w:tcW w:w="3406" w:type="dxa"/>
          </w:tcPr>
          <w:p w14:paraId="178CCD7E" w14:textId="5152200D" w:rsidR="00CC0B73" w:rsidRPr="004A286C" w:rsidRDefault="00CC0B73" w:rsidP="006C72CE">
            <w:pPr>
              <w:pStyle w:val="TableParagraph"/>
              <w:tabs>
                <w:tab w:val="left" w:pos="1637"/>
                <w:tab w:val="left" w:pos="1990"/>
              </w:tabs>
              <w:spacing w:line="264" w:lineRule="auto"/>
              <w:ind w:left="110" w:right="97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Проректор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навчальної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роботи, навчально-методичній відділ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кафедри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психології, педагогіки та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мовної</w:t>
            </w:r>
            <w:proofErr w:type="spellEnd"/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підготовки, філософії </w:t>
            </w:r>
            <w:r w:rsidR="006C72CE">
              <w:rPr>
                <w:color w:val="111111"/>
                <w:sz w:val="24"/>
                <w:szCs w:val="24"/>
              </w:rPr>
              <w:t xml:space="preserve"> і </w:t>
            </w:r>
            <w:r w:rsidRPr="004A286C">
              <w:rPr>
                <w:color w:val="111111"/>
                <w:sz w:val="24"/>
                <w:szCs w:val="24"/>
              </w:rPr>
              <w:t>політології; історії і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культурології.</w:t>
            </w:r>
          </w:p>
          <w:p w14:paraId="0FB411D9" w14:textId="77777777" w:rsidR="00CC0B73" w:rsidRPr="004A286C" w:rsidRDefault="00CC0B73" w:rsidP="0082238E">
            <w:pPr>
              <w:pStyle w:val="TableParagraph"/>
              <w:tabs>
                <w:tab w:val="left" w:pos="1637"/>
                <w:tab w:val="left" w:pos="1990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14:paraId="0A1D78B8" w14:textId="77777777" w:rsidR="00CC0B73" w:rsidRPr="004A286C" w:rsidRDefault="00CC0B73" w:rsidP="0082238E">
            <w:pPr>
              <w:pStyle w:val="TableParagraph"/>
              <w:spacing w:line="264" w:lineRule="auto"/>
              <w:ind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Висвітлення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аспектів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змісті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гуманітарних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дисциплін</w:t>
            </w:r>
          </w:p>
        </w:tc>
        <w:tc>
          <w:tcPr>
            <w:tcW w:w="2062" w:type="dxa"/>
          </w:tcPr>
          <w:p w14:paraId="27ACD7E1" w14:textId="77777777" w:rsidR="00CC0B73" w:rsidRPr="004A286C" w:rsidRDefault="00CC0B73" w:rsidP="0082238E">
            <w:pPr>
              <w:pStyle w:val="TableParagraph"/>
              <w:spacing w:line="315" w:lineRule="exact"/>
              <w:ind w:left="214" w:right="202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3712B931" w14:textId="77777777" w:rsidTr="0082238E">
        <w:trPr>
          <w:trHeight w:val="1416"/>
        </w:trPr>
        <w:tc>
          <w:tcPr>
            <w:tcW w:w="604" w:type="dxa"/>
          </w:tcPr>
          <w:p w14:paraId="1D178599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13" w:type="dxa"/>
          </w:tcPr>
          <w:p w14:paraId="2A6D004C" w14:textId="50EF71B7" w:rsidR="00CC0B73" w:rsidRPr="004A286C" w:rsidRDefault="00CC0B73" w:rsidP="0082238E">
            <w:pPr>
              <w:pStyle w:val="TableParagraph"/>
              <w:tabs>
                <w:tab w:val="left" w:pos="1937"/>
                <w:tab w:val="left" w:pos="3558"/>
                <w:tab w:val="left" w:pos="5163"/>
              </w:tabs>
              <w:spacing w:line="264" w:lineRule="auto"/>
              <w:ind w:left="108" w:right="95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Організувати</w:t>
            </w:r>
            <w:r w:rsidRPr="004A286C">
              <w:rPr>
                <w:color w:val="111111"/>
                <w:sz w:val="24"/>
                <w:szCs w:val="24"/>
              </w:rPr>
              <w:tab/>
              <w:t>проведення</w:t>
            </w:r>
            <w:r w:rsidRPr="004A286C">
              <w:rPr>
                <w:color w:val="111111"/>
                <w:sz w:val="24"/>
                <w:szCs w:val="24"/>
              </w:rPr>
              <w:tab/>
              <w:t>досліджень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рівності, </w:t>
            </w:r>
            <w:r w:rsidRPr="004A286C">
              <w:rPr>
                <w:sz w:val="24"/>
                <w:szCs w:val="24"/>
              </w:rPr>
              <w:t>укладення угод (договорів) про наукову співпрацю вітчизняних закладів освіти із зарубіжними закладами освіти щодо спільної наукової роботи з проведення досліджень з проблем забезпечення рівних прав та можливостей жінок і  чоловіків</w:t>
            </w:r>
          </w:p>
        </w:tc>
        <w:tc>
          <w:tcPr>
            <w:tcW w:w="3406" w:type="dxa"/>
          </w:tcPr>
          <w:p w14:paraId="32B1228D" w14:textId="0D495285" w:rsidR="00CC0B73" w:rsidRPr="004A286C" w:rsidRDefault="00CC0B73" w:rsidP="0082238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Проректор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наукової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роботи,</w:t>
            </w:r>
          </w:p>
          <w:p w14:paraId="508744E0" w14:textId="77777777" w:rsidR="00CC0B73" w:rsidRPr="004A286C" w:rsidRDefault="00CC0B73" w:rsidP="0082238E">
            <w:pPr>
              <w:pStyle w:val="TableParagraph"/>
              <w:tabs>
                <w:tab w:val="left" w:pos="1371"/>
              </w:tabs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кафедра філософії і політології, історії і культурології,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психології, педагогіки та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мовної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підготовки </w:t>
            </w:r>
          </w:p>
        </w:tc>
        <w:tc>
          <w:tcPr>
            <w:tcW w:w="3404" w:type="dxa"/>
            <w:gridSpan w:val="2"/>
          </w:tcPr>
          <w:p w14:paraId="706A346B" w14:textId="77777777" w:rsidR="00CC0B73" w:rsidRPr="004A286C" w:rsidRDefault="00CC0B73" w:rsidP="0082238E">
            <w:pPr>
              <w:pStyle w:val="TableParagraph"/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висновків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Pr="004A286C">
              <w:rPr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пропозицій,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публікація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результатів</w:t>
            </w:r>
            <w:r w:rsidRPr="004A286C">
              <w:rPr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дослідження</w:t>
            </w:r>
          </w:p>
        </w:tc>
        <w:tc>
          <w:tcPr>
            <w:tcW w:w="2062" w:type="dxa"/>
          </w:tcPr>
          <w:p w14:paraId="3569CE0E" w14:textId="77777777" w:rsidR="00CC0B73" w:rsidRPr="004A286C" w:rsidRDefault="00CC0B73" w:rsidP="0082238E">
            <w:pPr>
              <w:pStyle w:val="TableParagraph"/>
              <w:spacing w:line="315" w:lineRule="exact"/>
              <w:ind w:left="214" w:right="200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180496F6" w14:textId="77777777" w:rsidTr="0082238E">
        <w:trPr>
          <w:trHeight w:val="1416"/>
        </w:trPr>
        <w:tc>
          <w:tcPr>
            <w:tcW w:w="604" w:type="dxa"/>
          </w:tcPr>
          <w:p w14:paraId="645758ED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5313" w:type="dxa"/>
          </w:tcPr>
          <w:p w14:paraId="05FB6AEC" w14:textId="77777777" w:rsidR="00CC0B73" w:rsidRPr="004A286C" w:rsidRDefault="00CC0B73" w:rsidP="0082238E">
            <w:pPr>
              <w:pStyle w:val="TableParagraph"/>
              <w:tabs>
                <w:tab w:val="left" w:pos="1937"/>
                <w:tab w:val="left" w:pos="3558"/>
                <w:tab w:val="left" w:pos="5163"/>
              </w:tabs>
              <w:spacing w:line="264" w:lineRule="auto"/>
              <w:ind w:left="108" w:right="95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 xml:space="preserve">Розроблення рекомендацій і типових архітектурних проєктів закладів освіти з урахуванням недискримінаційного, інклюзивного,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безбар’єрного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підходу, вимог щодо безпеки, енергоефективності. </w:t>
            </w:r>
          </w:p>
        </w:tc>
        <w:tc>
          <w:tcPr>
            <w:tcW w:w="3406" w:type="dxa"/>
          </w:tcPr>
          <w:p w14:paraId="194185A7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Профільні кафедри</w:t>
            </w:r>
          </w:p>
        </w:tc>
        <w:tc>
          <w:tcPr>
            <w:tcW w:w="3404" w:type="dxa"/>
            <w:gridSpan w:val="2"/>
          </w:tcPr>
          <w:p w14:paraId="01B107B3" w14:textId="77777777" w:rsidR="00CC0B73" w:rsidRPr="004A286C" w:rsidRDefault="00CC0B73" w:rsidP="0082238E">
            <w:pPr>
              <w:pStyle w:val="TableParagraph"/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Посилення спроможності </w:t>
            </w:r>
            <w:proofErr w:type="spellStart"/>
            <w:r w:rsidRPr="004A286C">
              <w:rPr>
                <w:sz w:val="24"/>
                <w:szCs w:val="24"/>
              </w:rPr>
              <w:t>стейкхолдерів</w:t>
            </w:r>
            <w:proofErr w:type="spellEnd"/>
            <w:r w:rsidRPr="004A286C">
              <w:rPr>
                <w:sz w:val="24"/>
                <w:szCs w:val="24"/>
              </w:rPr>
              <w:t xml:space="preserve"> освітнього процесу щодо відновлення освітнього середовища з урахуванням недискримінаційного, інклюзивного, </w:t>
            </w:r>
            <w:proofErr w:type="spellStart"/>
            <w:r w:rsidRPr="004A286C">
              <w:rPr>
                <w:sz w:val="24"/>
                <w:szCs w:val="24"/>
              </w:rPr>
              <w:t>безбар’єрного</w:t>
            </w:r>
            <w:proofErr w:type="spellEnd"/>
            <w:r w:rsidRPr="004A286C">
              <w:rPr>
                <w:sz w:val="24"/>
                <w:szCs w:val="24"/>
              </w:rPr>
              <w:t xml:space="preserve"> підходу, вимог щодо безпеки, енергоефективності та до нової української школи</w:t>
            </w:r>
          </w:p>
        </w:tc>
        <w:tc>
          <w:tcPr>
            <w:tcW w:w="2062" w:type="dxa"/>
          </w:tcPr>
          <w:p w14:paraId="7F81220F" w14:textId="77777777" w:rsidR="00CC0B73" w:rsidRPr="004A286C" w:rsidRDefault="00CC0B73" w:rsidP="0082238E">
            <w:pPr>
              <w:pStyle w:val="TableParagraph"/>
              <w:spacing w:line="315" w:lineRule="exact"/>
              <w:ind w:left="214" w:right="200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2454CA44" w14:textId="77777777" w:rsidTr="0082238E">
        <w:trPr>
          <w:trHeight w:val="1416"/>
        </w:trPr>
        <w:tc>
          <w:tcPr>
            <w:tcW w:w="604" w:type="dxa"/>
          </w:tcPr>
          <w:p w14:paraId="03200901" w14:textId="77777777" w:rsidR="00CC0B73" w:rsidRPr="004A286C" w:rsidRDefault="00CC0B73" w:rsidP="0082238E">
            <w:pPr>
              <w:pStyle w:val="TableParagraph"/>
              <w:spacing w:line="315" w:lineRule="exact"/>
              <w:ind w:left="127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5313" w:type="dxa"/>
          </w:tcPr>
          <w:p w14:paraId="7F061039" w14:textId="77777777" w:rsidR="00CC0B73" w:rsidRPr="004A286C" w:rsidRDefault="00CC0B73" w:rsidP="0082238E">
            <w:pPr>
              <w:pStyle w:val="TableParagraph"/>
              <w:tabs>
                <w:tab w:val="left" w:pos="1937"/>
                <w:tab w:val="left" w:pos="3558"/>
                <w:tab w:val="left" w:pos="5163"/>
              </w:tabs>
              <w:spacing w:line="264" w:lineRule="auto"/>
              <w:ind w:left="108" w:right="95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 xml:space="preserve">Консультування щодо методичного забезпечення з урахування гендерного аспекту у конфліктний та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постконфліктний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період (історії успіху жінок на війні, роль жінок у процесі вшанування пам’яті загиблих на війні) </w:t>
            </w:r>
          </w:p>
          <w:p w14:paraId="26A96900" w14:textId="77777777" w:rsidR="00CC0B73" w:rsidRPr="004A286C" w:rsidRDefault="00CC0B73" w:rsidP="0082238E">
            <w:pPr>
              <w:pStyle w:val="TableParagraph"/>
              <w:tabs>
                <w:tab w:val="left" w:pos="1937"/>
                <w:tab w:val="left" w:pos="3558"/>
                <w:tab w:val="left" w:pos="5163"/>
              </w:tabs>
              <w:spacing w:line="264" w:lineRule="auto"/>
              <w:ind w:left="108" w:right="95"/>
              <w:rPr>
                <w:color w:val="111111"/>
                <w:sz w:val="24"/>
                <w:szCs w:val="24"/>
              </w:rPr>
            </w:pPr>
          </w:p>
        </w:tc>
        <w:tc>
          <w:tcPr>
            <w:tcW w:w="3406" w:type="dxa"/>
          </w:tcPr>
          <w:p w14:paraId="4C2DED01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Науково-методичний відділ,</w:t>
            </w:r>
          </w:p>
          <w:p w14:paraId="6B08ECB4" w14:textId="0CEA4933" w:rsidR="00CC0B73" w:rsidRPr="004A286C" w:rsidRDefault="00CC0B73" w:rsidP="006C72C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бібліотека, музей,</w:t>
            </w:r>
          </w:p>
          <w:p w14:paraId="506D9D8A" w14:textId="77777777" w:rsidR="00CC0B73" w:rsidRPr="004A286C" w:rsidRDefault="00CC0B73" w:rsidP="0082238E">
            <w:pPr>
              <w:pStyle w:val="TableParagraph"/>
              <w:tabs>
                <w:tab w:val="left" w:pos="1772"/>
                <w:tab w:val="left" w:pos="2256"/>
              </w:tabs>
              <w:spacing w:line="264" w:lineRule="auto"/>
              <w:ind w:left="110" w:right="98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кафедри філософії і політології; історії і культурології;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 xml:space="preserve">психології, педагогіки та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мовної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підготовки </w:t>
            </w:r>
          </w:p>
        </w:tc>
        <w:tc>
          <w:tcPr>
            <w:tcW w:w="3404" w:type="dxa"/>
            <w:gridSpan w:val="2"/>
          </w:tcPr>
          <w:p w14:paraId="1841A38F" w14:textId="77777777" w:rsidR="00CC0B73" w:rsidRPr="004A286C" w:rsidRDefault="00CC0B73" w:rsidP="0082238E">
            <w:pPr>
              <w:pStyle w:val="TableParagraph"/>
              <w:spacing w:line="264" w:lineRule="auto"/>
              <w:ind w:right="95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 xml:space="preserve">Підвищення кваліфікації/ поінформованості адміністрацій закладів освіти, педагогічних (науково-педагогічних) працівників/ працівниць, здобувачів/здобувачок освіти </w:t>
            </w:r>
          </w:p>
        </w:tc>
        <w:tc>
          <w:tcPr>
            <w:tcW w:w="2062" w:type="dxa"/>
          </w:tcPr>
          <w:p w14:paraId="292C520F" w14:textId="77777777" w:rsidR="00CC0B73" w:rsidRPr="004A286C" w:rsidRDefault="00CC0B73" w:rsidP="0082238E">
            <w:pPr>
              <w:pStyle w:val="TableParagraph"/>
              <w:spacing w:line="315" w:lineRule="exact"/>
              <w:ind w:left="214" w:right="200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18BA557E" w14:textId="77777777" w:rsidTr="0082238E">
        <w:trPr>
          <w:trHeight w:val="1416"/>
        </w:trPr>
        <w:tc>
          <w:tcPr>
            <w:tcW w:w="604" w:type="dxa"/>
          </w:tcPr>
          <w:p w14:paraId="63E04ABF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24</w:t>
            </w:r>
          </w:p>
        </w:tc>
        <w:tc>
          <w:tcPr>
            <w:tcW w:w="5313" w:type="dxa"/>
          </w:tcPr>
          <w:p w14:paraId="2EA07C7F" w14:textId="756CAF17" w:rsidR="00CC0B73" w:rsidRPr="004A286C" w:rsidRDefault="00CC0B73" w:rsidP="0082238E">
            <w:pPr>
              <w:pStyle w:val="TableParagraph"/>
              <w:tabs>
                <w:tab w:val="left" w:pos="1781"/>
              </w:tabs>
              <w:spacing w:line="264" w:lineRule="auto"/>
              <w:ind w:left="108" w:right="93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Проводити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інформаційно-просвітницьку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роботу</w:t>
            </w:r>
            <w:r w:rsidRPr="004A286C">
              <w:rPr>
                <w:color w:val="111111"/>
                <w:spacing w:val="2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3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  <w:r w:rsidRPr="004A286C">
              <w:rPr>
                <w:color w:val="111111"/>
                <w:spacing w:val="3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3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рівності</w:t>
            </w:r>
            <w:r w:rsidRPr="004A286C">
              <w:rPr>
                <w:color w:val="111111"/>
                <w:spacing w:val="3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для</w:t>
            </w:r>
          </w:p>
          <w:p w14:paraId="5DD4D852" w14:textId="77777777" w:rsidR="00CC0B73" w:rsidRPr="004A286C" w:rsidRDefault="00CC0B73" w:rsidP="0082238E">
            <w:pPr>
              <w:pStyle w:val="TableParagraph"/>
              <w:ind w:left="108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колективу</w:t>
            </w:r>
            <w:r w:rsidRPr="004A286C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Університету</w:t>
            </w:r>
          </w:p>
        </w:tc>
        <w:tc>
          <w:tcPr>
            <w:tcW w:w="3406" w:type="dxa"/>
          </w:tcPr>
          <w:p w14:paraId="497BA6DE" w14:textId="7E1985D5" w:rsidR="00CC0B73" w:rsidRPr="004A286C" w:rsidRDefault="00CC0B73" w:rsidP="0082238E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72CE">
              <w:rPr>
                <w:color w:val="11111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404" w:type="dxa"/>
            <w:gridSpan w:val="2"/>
          </w:tcPr>
          <w:p w14:paraId="27BD6DC3" w14:textId="39E72DFF" w:rsidR="00CC0B73" w:rsidRPr="004A286C" w:rsidRDefault="00CC0B73" w:rsidP="0082238E">
            <w:pPr>
              <w:pStyle w:val="TableParagraph"/>
              <w:tabs>
                <w:tab w:val="left" w:pos="2128"/>
                <w:tab w:val="left" w:pos="3183"/>
              </w:tabs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Просвітницька</w:t>
            </w:r>
            <w:r w:rsidRPr="004A286C">
              <w:rPr>
                <w:color w:val="111111"/>
                <w:sz w:val="24"/>
                <w:szCs w:val="24"/>
              </w:rPr>
              <w:tab/>
              <w:t>робота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  <w:r w:rsidRPr="004A286C">
              <w:rPr>
                <w:color w:val="111111"/>
                <w:spacing w:val="4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4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рівності</w:t>
            </w:r>
          </w:p>
          <w:p w14:paraId="2928A6E3" w14:textId="77777777" w:rsidR="00CC0B73" w:rsidRPr="004A286C" w:rsidRDefault="00CC0B73" w:rsidP="0082238E">
            <w:pPr>
              <w:pStyle w:val="TableParagraph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для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колективу</w:t>
            </w:r>
            <w:r w:rsidRPr="004A286C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ХНУМГ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ім. О.М. Бекетова</w:t>
            </w:r>
          </w:p>
        </w:tc>
        <w:tc>
          <w:tcPr>
            <w:tcW w:w="2062" w:type="dxa"/>
          </w:tcPr>
          <w:p w14:paraId="17970C2A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67F65931" w14:textId="77777777" w:rsidTr="0082238E">
        <w:trPr>
          <w:trHeight w:val="1771"/>
        </w:trPr>
        <w:tc>
          <w:tcPr>
            <w:tcW w:w="604" w:type="dxa"/>
          </w:tcPr>
          <w:p w14:paraId="3F6E7906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13" w:type="dxa"/>
          </w:tcPr>
          <w:p w14:paraId="0C25A224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3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Залучити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університетську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спільноту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до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відзначення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важливих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дат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«гендерного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календаря»,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присвячених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проблемам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</w:t>
            </w:r>
            <w:r w:rsidRPr="004A286C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рівності (Додаток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1)</w:t>
            </w:r>
          </w:p>
        </w:tc>
        <w:tc>
          <w:tcPr>
            <w:tcW w:w="3406" w:type="dxa"/>
          </w:tcPr>
          <w:p w14:paraId="507F225A" w14:textId="17F9FB8D" w:rsidR="00CC0B73" w:rsidRPr="004A286C" w:rsidRDefault="00CC0B73" w:rsidP="006C72CE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72CE">
              <w:rPr>
                <w:color w:val="111111"/>
                <w:sz w:val="24"/>
                <w:szCs w:val="24"/>
              </w:rPr>
              <w:t xml:space="preserve"> ге</w:t>
            </w:r>
            <w:r w:rsidRPr="004A286C">
              <w:rPr>
                <w:color w:val="111111"/>
                <w:sz w:val="24"/>
                <w:szCs w:val="24"/>
              </w:rPr>
              <w:t>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питань,</w:t>
            </w:r>
            <w:r w:rsidR="006C72CE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відділ виховної роботи,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3"/>
                <w:sz w:val="24"/>
                <w:szCs w:val="24"/>
              </w:rPr>
              <w:t>студентське</w:t>
            </w:r>
            <w:r w:rsidRPr="004A286C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3"/>
                <w:sz w:val="24"/>
                <w:szCs w:val="24"/>
              </w:rPr>
              <w:t>самоврядування</w:t>
            </w:r>
          </w:p>
          <w:p w14:paraId="3855B99A" w14:textId="77777777" w:rsidR="00CC0B73" w:rsidRPr="004A286C" w:rsidRDefault="00CC0B73" w:rsidP="0082238E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14:paraId="56F05A36" w14:textId="41F7B911" w:rsidR="00CC0B73" w:rsidRPr="004A286C" w:rsidRDefault="00CC0B73" w:rsidP="006C72C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Проведення</w:t>
            </w:r>
            <w:r w:rsidR="006C72CE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просвітницької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роботи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72CE">
              <w:rPr>
                <w:color w:val="111111"/>
                <w:spacing w:val="-67"/>
                <w:sz w:val="24"/>
                <w:szCs w:val="24"/>
              </w:rPr>
              <w:t xml:space="preserve">   </w:t>
            </w:r>
            <w:r w:rsidR="006C72CE">
              <w:rPr>
                <w:color w:val="111111"/>
                <w:sz w:val="24"/>
                <w:szCs w:val="24"/>
              </w:rPr>
              <w:t xml:space="preserve"> с</w:t>
            </w:r>
            <w:r w:rsidRPr="004A286C">
              <w:rPr>
                <w:color w:val="111111"/>
                <w:sz w:val="24"/>
                <w:szCs w:val="24"/>
              </w:rPr>
              <w:t>еред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студентів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та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співробітників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ХНУМГ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ім. О.М. Бекетова</w:t>
            </w:r>
          </w:p>
        </w:tc>
        <w:tc>
          <w:tcPr>
            <w:tcW w:w="2062" w:type="dxa"/>
          </w:tcPr>
          <w:p w14:paraId="5DC19ECF" w14:textId="77777777" w:rsidR="00CC0B73" w:rsidRPr="004A286C" w:rsidRDefault="00CC0B73" w:rsidP="0082238E">
            <w:pPr>
              <w:pStyle w:val="TableParagraph"/>
              <w:spacing w:line="264" w:lineRule="auto"/>
              <w:ind w:left="109" w:right="234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Протягом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2023-2024</w:t>
            </w:r>
            <w:r w:rsidRPr="004A286C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рр.</w:t>
            </w:r>
          </w:p>
        </w:tc>
      </w:tr>
      <w:tr w:rsidR="00CC0B73" w:rsidRPr="004A286C" w14:paraId="6C2C5047" w14:textId="77777777" w:rsidTr="006C72CE">
        <w:trPr>
          <w:trHeight w:val="1123"/>
        </w:trPr>
        <w:tc>
          <w:tcPr>
            <w:tcW w:w="604" w:type="dxa"/>
          </w:tcPr>
          <w:p w14:paraId="70C89F83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26</w:t>
            </w:r>
          </w:p>
        </w:tc>
        <w:tc>
          <w:tcPr>
            <w:tcW w:w="5313" w:type="dxa"/>
          </w:tcPr>
          <w:p w14:paraId="5B9C6850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3"/>
              <w:rPr>
                <w:color w:val="111111"/>
                <w:spacing w:val="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Організувати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співпрацю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із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ромадськими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організаціями та  державними установами з питань гендерної рівності</w:t>
            </w:r>
          </w:p>
          <w:p w14:paraId="1A5AAB7E" w14:textId="77777777" w:rsidR="00CC0B73" w:rsidRPr="004A286C" w:rsidRDefault="00CC0B73" w:rsidP="0082238E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2371BFDD" w14:textId="2151AE82" w:rsidR="00CC0B73" w:rsidRPr="004A286C" w:rsidRDefault="00CC0B73" w:rsidP="0082238E">
            <w:pPr>
              <w:pStyle w:val="TableParagraph"/>
              <w:tabs>
                <w:tab w:val="left" w:pos="3185"/>
              </w:tabs>
              <w:spacing w:line="264" w:lineRule="auto"/>
              <w:ind w:left="110" w:right="97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="006C72CE">
              <w:rPr>
                <w:color w:val="111111"/>
                <w:spacing w:val="-4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404" w:type="dxa"/>
            <w:gridSpan w:val="2"/>
          </w:tcPr>
          <w:p w14:paraId="5DDA58E0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Спільні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наукові</w:t>
            </w:r>
            <w:r w:rsidRPr="004A286C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проекти</w:t>
            </w:r>
          </w:p>
        </w:tc>
        <w:tc>
          <w:tcPr>
            <w:tcW w:w="2062" w:type="dxa"/>
          </w:tcPr>
          <w:p w14:paraId="1C90702E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  <w:tr w:rsidR="00CC0B73" w:rsidRPr="004A286C" w14:paraId="6DE33A38" w14:textId="77777777" w:rsidTr="0082238E">
        <w:trPr>
          <w:trHeight w:val="1416"/>
        </w:trPr>
        <w:tc>
          <w:tcPr>
            <w:tcW w:w="604" w:type="dxa"/>
          </w:tcPr>
          <w:p w14:paraId="7B109D24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27</w:t>
            </w:r>
          </w:p>
        </w:tc>
        <w:tc>
          <w:tcPr>
            <w:tcW w:w="5313" w:type="dxa"/>
          </w:tcPr>
          <w:p w14:paraId="476956E7" w14:textId="77777777" w:rsidR="00CC0B73" w:rsidRPr="004A286C" w:rsidRDefault="00CC0B73" w:rsidP="0082238E">
            <w:pPr>
              <w:pStyle w:val="TableParagraph"/>
              <w:spacing w:line="264" w:lineRule="auto"/>
              <w:ind w:left="108" w:right="92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Проводити профорієнтаційну роботу з майбутніми здобувачами освіти з питань гендерної рівності. Висвітлювати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питання </w:t>
            </w:r>
            <w:r w:rsidRPr="004A286C">
              <w:rPr>
                <w:color w:val="111111"/>
                <w:sz w:val="24"/>
                <w:szCs w:val="24"/>
              </w:rPr>
              <w:t>реалізації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політики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гендерної рівності на</w:t>
            </w:r>
            <w:r w:rsidRPr="004A286C">
              <w:rPr>
                <w:color w:val="111111"/>
                <w:spacing w:val="70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веб-сайті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та</w:t>
            </w:r>
            <w:r w:rsidRPr="004A286C">
              <w:rPr>
                <w:color w:val="111111"/>
                <w:spacing w:val="1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інших</w:t>
            </w:r>
            <w:r w:rsidRPr="004A286C">
              <w:rPr>
                <w:color w:val="111111"/>
                <w:spacing w:val="16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інформаційних</w:t>
            </w:r>
            <w:r w:rsidRPr="004A286C">
              <w:rPr>
                <w:color w:val="111111"/>
                <w:spacing w:val="1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ресурсах Університету, що передбачає відмову від профорієнтації, що ґрунтується на стереотипах за ознакою статі</w:t>
            </w:r>
          </w:p>
        </w:tc>
        <w:tc>
          <w:tcPr>
            <w:tcW w:w="3406" w:type="dxa"/>
          </w:tcPr>
          <w:p w14:paraId="2F37BA41" w14:textId="08596E7F" w:rsidR="00CC0B73" w:rsidRPr="004A286C" w:rsidRDefault="00CC0B73" w:rsidP="0082238E">
            <w:pPr>
              <w:pStyle w:val="TableParagraph"/>
              <w:tabs>
                <w:tab w:val="left" w:pos="3187"/>
              </w:tabs>
              <w:spacing w:line="264" w:lineRule="auto"/>
              <w:ind w:left="110" w:right="95"/>
              <w:rPr>
                <w:color w:val="111111"/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 xml:space="preserve">Центр 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доуніверситетської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освіти та кар</w:t>
            </w:r>
            <w:r w:rsidRPr="004A286C">
              <w:rPr>
                <w:color w:val="111111"/>
                <w:sz w:val="24"/>
                <w:szCs w:val="24"/>
                <w:lang w:val="ru-RU"/>
              </w:rPr>
              <w:t>’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єри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>,</w:t>
            </w:r>
            <w:r w:rsidR="006C72CE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6C72CE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="006C72CE">
              <w:rPr>
                <w:color w:val="111111"/>
                <w:sz w:val="24"/>
                <w:szCs w:val="24"/>
              </w:rPr>
              <w:t xml:space="preserve"> г</w:t>
            </w:r>
            <w:r w:rsidRPr="004A286C">
              <w:rPr>
                <w:color w:val="111111"/>
                <w:sz w:val="24"/>
                <w:szCs w:val="24"/>
              </w:rPr>
              <w:t>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404" w:type="dxa"/>
            <w:gridSpan w:val="2"/>
          </w:tcPr>
          <w:p w14:paraId="48014DA2" w14:textId="4CE377B2" w:rsidR="00CC0B73" w:rsidRPr="004A286C" w:rsidRDefault="00CC0B73" w:rsidP="004B35EB">
            <w:pPr>
              <w:pStyle w:val="TableParagraph"/>
              <w:tabs>
                <w:tab w:val="left" w:pos="2096"/>
              </w:tabs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Формування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позитивного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іміджу</w:t>
            </w:r>
            <w:r w:rsidR="004B35EB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>сучасного</w:t>
            </w:r>
            <w:r w:rsidR="004B35EB">
              <w:rPr>
                <w:color w:val="111111"/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демократичного</w:t>
            </w:r>
            <w:r w:rsidR="004B35EB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Університету</w:t>
            </w:r>
          </w:p>
        </w:tc>
        <w:tc>
          <w:tcPr>
            <w:tcW w:w="2062" w:type="dxa"/>
          </w:tcPr>
          <w:p w14:paraId="750C248D" w14:textId="77777777" w:rsidR="00CC0B73" w:rsidRPr="004A286C" w:rsidRDefault="00CC0B73" w:rsidP="0082238E">
            <w:pPr>
              <w:pStyle w:val="TableParagraph"/>
              <w:spacing w:line="264" w:lineRule="auto"/>
              <w:ind w:left="109" w:right="150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Постійно</w:t>
            </w:r>
          </w:p>
        </w:tc>
      </w:tr>
      <w:tr w:rsidR="00CC0B73" w:rsidRPr="004A286C" w14:paraId="6246361D" w14:textId="77777777" w:rsidTr="0082238E">
        <w:trPr>
          <w:trHeight w:val="1771"/>
        </w:trPr>
        <w:tc>
          <w:tcPr>
            <w:tcW w:w="604" w:type="dxa"/>
          </w:tcPr>
          <w:p w14:paraId="413D6011" w14:textId="77777777" w:rsidR="00CC0B73" w:rsidRPr="004A286C" w:rsidRDefault="00CC0B73" w:rsidP="008223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5313" w:type="dxa"/>
          </w:tcPr>
          <w:p w14:paraId="6A9B5167" w14:textId="0D87A2D2" w:rsidR="00CC0B73" w:rsidRPr="004A286C" w:rsidRDefault="00CC0B73" w:rsidP="0082238E">
            <w:pPr>
              <w:pStyle w:val="TableParagraph"/>
              <w:tabs>
                <w:tab w:val="left" w:pos="3522"/>
                <w:tab w:val="left" w:pos="4033"/>
              </w:tabs>
              <w:spacing w:line="264" w:lineRule="auto"/>
              <w:ind w:left="108" w:right="91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Підготовка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навчальних,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друкованих</w:t>
            </w:r>
            <w:r w:rsidRPr="004A286C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та</w:t>
            </w:r>
            <w:r w:rsidR="004B35EB">
              <w:rPr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електронних</w:t>
            </w:r>
            <w:r w:rsidR="004B35EB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інформаційно-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роз'яснювальних</w:t>
            </w:r>
            <w:r w:rsidR="004B35EB">
              <w:rPr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матеріалів</w:t>
            </w:r>
            <w:r w:rsidRPr="004A286C">
              <w:rPr>
                <w:spacing w:val="-68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(інформаційних</w:t>
            </w:r>
            <w:r w:rsidRPr="004A286C">
              <w:rPr>
                <w:spacing w:val="32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буклетів,</w:t>
            </w:r>
            <w:r w:rsidRPr="004A286C">
              <w:rPr>
                <w:spacing w:val="31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брошур,</w:t>
            </w:r>
          </w:p>
          <w:p w14:paraId="638EC577" w14:textId="77777777" w:rsidR="00CC0B73" w:rsidRPr="004A286C" w:rsidRDefault="00CC0B73" w:rsidP="0082238E">
            <w:pPr>
              <w:pStyle w:val="TableParagraph"/>
              <w:ind w:left="108"/>
              <w:rPr>
                <w:sz w:val="24"/>
                <w:szCs w:val="24"/>
              </w:rPr>
            </w:pPr>
            <w:r w:rsidRPr="004A286C">
              <w:rPr>
                <w:sz w:val="24"/>
                <w:szCs w:val="24"/>
              </w:rPr>
              <w:t>плакатів,</w:t>
            </w:r>
            <w:r w:rsidRPr="004A286C">
              <w:rPr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відеоматеріалів,</w:t>
            </w:r>
            <w:r w:rsidRPr="004A286C">
              <w:rPr>
                <w:spacing w:val="-3"/>
                <w:sz w:val="24"/>
                <w:szCs w:val="24"/>
              </w:rPr>
              <w:t xml:space="preserve"> </w:t>
            </w:r>
            <w:r w:rsidRPr="004A286C">
              <w:rPr>
                <w:sz w:val="24"/>
                <w:szCs w:val="24"/>
              </w:rPr>
              <w:t>тощо)</w:t>
            </w:r>
          </w:p>
        </w:tc>
        <w:tc>
          <w:tcPr>
            <w:tcW w:w="3406" w:type="dxa"/>
          </w:tcPr>
          <w:p w14:paraId="14845880" w14:textId="6BF51508" w:rsidR="00CC0B73" w:rsidRPr="004A286C" w:rsidRDefault="00CC0B73" w:rsidP="004B35EB">
            <w:pPr>
              <w:pStyle w:val="TableParagraph"/>
              <w:spacing w:line="266" w:lineRule="auto"/>
              <w:ind w:left="110"/>
              <w:rPr>
                <w:sz w:val="24"/>
                <w:szCs w:val="24"/>
              </w:rPr>
            </w:pPr>
            <w:r w:rsidRPr="004A286C">
              <w:rPr>
                <w:color w:val="111111"/>
                <w:spacing w:val="-1"/>
                <w:sz w:val="24"/>
                <w:szCs w:val="24"/>
              </w:rPr>
              <w:t>Навчально-методичний</w:t>
            </w:r>
            <w:r w:rsidRPr="004A286C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відділ, інформаційно-</w:t>
            </w:r>
            <w:proofErr w:type="spellStart"/>
            <w:r w:rsidRPr="004A286C">
              <w:rPr>
                <w:color w:val="111111"/>
                <w:sz w:val="24"/>
                <w:szCs w:val="24"/>
              </w:rPr>
              <w:t>обчислюванний</w:t>
            </w:r>
            <w:proofErr w:type="spellEnd"/>
            <w:r w:rsidRPr="004A286C">
              <w:rPr>
                <w:color w:val="111111"/>
                <w:sz w:val="24"/>
                <w:szCs w:val="24"/>
              </w:rPr>
              <w:t xml:space="preserve"> центр,</w:t>
            </w:r>
            <w:r w:rsidR="004B35EB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уповноважений</w:t>
            </w:r>
            <w:r w:rsidR="004B35EB">
              <w:rPr>
                <w:color w:val="11111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>з</w:t>
            </w:r>
            <w:r w:rsidR="004B35E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гендерних</w:t>
            </w:r>
            <w:r w:rsidRPr="004A286C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</w:t>
            </w:r>
          </w:p>
        </w:tc>
        <w:tc>
          <w:tcPr>
            <w:tcW w:w="3404" w:type="dxa"/>
            <w:gridSpan w:val="2"/>
          </w:tcPr>
          <w:p w14:paraId="3443F40D" w14:textId="77777777" w:rsidR="00CC0B73" w:rsidRPr="004A286C" w:rsidRDefault="00CC0B73" w:rsidP="0082238E">
            <w:pPr>
              <w:pStyle w:val="TableParagraph"/>
              <w:spacing w:line="264" w:lineRule="auto"/>
              <w:ind w:right="96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Просвітницька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робота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з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питань гендерної рівності</w:t>
            </w:r>
            <w:r w:rsidRPr="004A286C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для</w:t>
            </w:r>
            <w:r w:rsidRPr="004A286C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колективу</w:t>
            </w:r>
            <w:r w:rsidRPr="004A286C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ХНУМГ</w:t>
            </w:r>
            <w:r w:rsidRPr="004A286C">
              <w:rPr>
                <w:sz w:val="24"/>
                <w:szCs w:val="24"/>
              </w:rPr>
              <w:t xml:space="preserve"> </w:t>
            </w:r>
            <w:r w:rsidRPr="004A286C">
              <w:rPr>
                <w:color w:val="111111"/>
                <w:sz w:val="24"/>
                <w:szCs w:val="24"/>
              </w:rPr>
              <w:t>ім. О.М. Бекетова</w:t>
            </w:r>
          </w:p>
        </w:tc>
        <w:tc>
          <w:tcPr>
            <w:tcW w:w="2062" w:type="dxa"/>
          </w:tcPr>
          <w:p w14:paraId="2DF6707D" w14:textId="77777777" w:rsidR="00CC0B73" w:rsidRPr="004A286C" w:rsidRDefault="00CC0B73" w:rsidP="0082238E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4A286C">
              <w:rPr>
                <w:color w:val="111111"/>
                <w:sz w:val="24"/>
                <w:szCs w:val="24"/>
              </w:rPr>
              <w:t>Постійно</w:t>
            </w:r>
          </w:p>
        </w:tc>
      </w:tr>
    </w:tbl>
    <w:p w14:paraId="2393C4A1" w14:textId="77777777" w:rsidR="00D33E33" w:rsidRPr="004A286C" w:rsidRDefault="00D33E33">
      <w:pPr>
        <w:spacing w:line="315" w:lineRule="exact"/>
        <w:rPr>
          <w:sz w:val="24"/>
          <w:szCs w:val="24"/>
        </w:rPr>
        <w:sectPr w:rsidR="00D33E33" w:rsidRPr="004A286C" w:rsidSect="001E0D55">
          <w:pgSz w:w="16840" w:h="11910" w:orient="landscape"/>
          <w:pgMar w:top="919" w:right="902" w:bottom="902" w:left="278" w:header="709" w:footer="709" w:gutter="0"/>
          <w:cols w:space="720"/>
        </w:sectPr>
      </w:pPr>
    </w:p>
    <w:p w14:paraId="71BB0EB9" w14:textId="77777777" w:rsidR="004B35EB" w:rsidRDefault="004B35EB" w:rsidP="004B35EB">
      <w:pPr>
        <w:pStyle w:val="a3"/>
        <w:spacing w:before="78"/>
        <w:ind w:left="4196" w:right="3510"/>
        <w:jc w:val="center"/>
      </w:pPr>
      <w:r>
        <w:rPr>
          <w:color w:val="111111"/>
        </w:rPr>
        <w:lastRenderedPageBreak/>
        <w:t>Додаток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Гендерний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календар</w:t>
      </w:r>
    </w:p>
    <w:p w14:paraId="3030C79E" w14:textId="77777777" w:rsidR="004B35EB" w:rsidRDefault="004B35EB" w:rsidP="004B35EB">
      <w:pPr>
        <w:pStyle w:val="a3"/>
        <w:rPr>
          <w:sz w:val="20"/>
        </w:rPr>
      </w:pPr>
    </w:p>
    <w:p w14:paraId="5A66CE57" w14:textId="77777777" w:rsidR="004B35EB" w:rsidRDefault="004B35EB" w:rsidP="004B35EB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2"/>
        <w:gridCol w:w="4697"/>
      </w:tblGrid>
      <w:tr w:rsidR="004B35EB" w14:paraId="6735B43F" w14:textId="77777777" w:rsidTr="001E0D55">
        <w:trPr>
          <w:cantSplit/>
          <w:trHeight w:val="567"/>
        </w:trPr>
        <w:tc>
          <w:tcPr>
            <w:tcW w:w="5382" w:type="dxa"/>
          </w:tcPr>
          <w:p w14:paraId="3506C68F" w14:textId="415C64C1" w:rsidR="004B35EB" w:rsidRDefault="001E0D55" w:rsidP="001E0D5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97" w:type="dxa"/>
          </w:tcPr>
          <w:p w14:paraId="5FFC2574" w14:textId="77777777" w:rsidR="004B35EB" w:rsidRDefault="004B35EB" w:rsidP="0082238E">
            <w:pPr>
              <w:pStyle w:val="TableParagraph"/>
              <w:spacing w:line="315" w:lineRule="exact"/>
              <w:ind w:left="1442" w:right="1435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Заходи</w:t>
            </w:r>
          </w:p>
        </w:tc>
      </w:tr>
      <w:tr w:rsidR="004B35EB" w14:paraId="116EC74E" w14:textId="77777777" w:rsidTr="001E0D55">
        <w:trPr>
          <w:trHeight w:val="354"/>
        </w:trPr>
        <w:tc>
          <w:tcPr>
            <w:tcW w:w="5382" w:type="dxa"/>
          </w:tcPr>
          <w:p w14:paraId="1250BE50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жінок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дівчат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науці</w:t>
            </w:r>
          </w:p>
        </w:tc>
        <w:tc>
          <w:tcPr>
            <w:tcW w:w="4697" w:type="dxa"/>
            <w:vMerge w:val="restart"/>
          </w:tcPr>
          <w:p w14:paraId="3EA1CC58" w14:textId="77777777" w:rsidR="004B35EB" w:rsidRDefault="004B35EB" w:rsidP="0082238E">
            <w:pPr>
              <w:pStyle w:val="TableParagraph"/>
              <w:ind w:left="0"/>
              <w:rPr>
                <w:sz w:val="30"/>
              </w:rPr>
            </w:pPr>
          </w:p>
          <w:p w14:paraId="6029182B" w14:textId="77777777" w:rsidR="004B35EB" w:rsidRDefault="004B35EB" w:rsidP="0082238E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14:paraId="23911F69" w14:textId="432E9C96" w:rsidR="004B35EB" w:rsidRDefault="004B35EB" w:rsidP="001E0D55">
            <w:pPr>
              <w:pStyle w:val="TableParagraph"/>
              <w:tabs>
                <w:tab w:val="left" w:pos="2619"/>
              </w:tabs>
              <w:ind w:left="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Планування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та</w:t>
            </w:r>
            <w:r w:rsidR="001E0D55"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проведення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різноманітних інформаційно-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просвітницьких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заходів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метою відзначення важливих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дат, присвячених проблемам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гендерної</w:t>
            </w:r>
            <w:r w:rsidR="001E0D55"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рівності,</w:t>
            </w:r>
            <w:r w:rsidR="001E0D55"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недискримінації,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гендерного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насильства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тощо</w:t>
            </w:r>
          </w:p>
        </w:tc>
      </w:tr>
      <w:tr w:rsidR="004B35EB" w14:paraId="643668AB" w14:textId="77777777" w:rsidTr="001E0D55">
        <w:trPr>
          <w:trHeight w:val="352"/>
        </w:trPr>
        <w:tc>
          <w:tcPr>
            <w:tcW w:w="5382" w:type="dxa"/>
          </w:tcPr>
          <w:p w14:paraId="61E0ABBD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Всесвітній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справедливості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0329588A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07304CB4" w14:textId="77777777" w:rsidTr="001E0D55">
        <w:trPr>
          <w:trHeight w:val="354"/>
        </w:trPr>
        <w:tc>
          <w:tcPr>
            <w:tcW w:w="5382" w:type="dxa"/>
          </w:tcPr>
          <w:p w14:paraId="165A4D5B" w14:textId="77777777" w:rsidR="004B35EB" w:rsidRDefault="004B35EB" w:rsidP="008223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березня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дискримінації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21564F63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1229ADD0" w14:textId="77777777" w:rsidTr="001E0D55">
        <w:trPr>
          <w:trHeight w:val="354"/>
        </w:trPr>
        <w:tc>
          <w:tcPr>
            <w:tcW w:w="5382" w:type="dxa"/>
          </w:tcPr>
          <w:p w14:paraId="62FB50A8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березня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боротьби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жінок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5E5230DE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57F0A0CC" w14:textId="77777777" w:rsidTr="001E0D55">
        <w:trPr>
          <w:trHeight w:val="352"/>
        </w:trPr>
        <w:tc>
          <w:tcPr>
            <w:tcW w:w="5382" w:type="dxa"/>
            <w:tcBorders>
              <w:bottom w:val="single" w:sz="6" w:space="0" w:color="000000"/>
            </w:tcBorders>
          </w:tcPr>
          <w:p w14:paraId="63FDAD06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боротьби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сексуальним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насильством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конфлікту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15E39C52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507A4304" w14:textId="77777777" w:rsidTr="001E0D55">
        <w:trPr>
          <w:trHeight w:val="350"/>
        </w:trPr>
        <w:tc>
          <w:tcPr>
            <w:tcW w:w="5382" w:type="dxa"/>
            <w:tcBorders>
              <w:top w:val="single" w:sz="6" w:space="0" w:color="000000"/>
            </w:tcBorders>
          </w:tcPr>
          <w:p w14:paraId="455595FD" w14:textId="77777777" w:rsidR="004B35EB" w:rsidRDefault="004B35EB" w:rsidP="0082238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вересня–День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працюючих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7F67E99E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064C687A" w14:textId="77777777" w:rsidTr="001E0D55">
        <w:trPr>
          <w:trHeight w:val="354"/>
        </w:trPr>
        <w:tc>
          <w:tcPr>
            <w:tcW w:w="5382" w:type="dxa"/>
          </w:tcPr>
          <w:p w14:paraId="7D69CA97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жовтня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захисника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захисниці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5E8DF066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5B06FC78" w14:textId="77777777" w:rsidTr="001E0D55">
        <w:trPr>
          <w:trHeight w:val="354"/>
        </w:trPr>
        <w:tc>
          <w:tcPr>
            <w:tcW w:w="5382" w:type="dxa"/>
          </w:tcPr>
          <w:p w14:paraId="3C50C79E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листопада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чоловіків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0206D431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  <w:tr w:rsidR="004B35EB" w14:paraId="3B5B2B7B" w14:textId="77777777" w:rsidTr="001E0D55">
        <w:trPr>
          <w:trHeight w:val="707"/>
        </w:trPr>
        <w:tc>
          <w:tcPr>
            <w:tcW w:w="5382" w:type="dxa"/>
          </w:tcPr>
          <w:p w14:paraId="361068EE" w14:textId="77777777" w:rsidR="004B35EB" w:rsidRDefault="004B35EB" w:rsidP="008223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листопада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боротьби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ліквідацію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насильства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відношенню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2E963B11" w14:textId="77777777" w:rsidR="004B35EB" w:rsidRDefault="004B35EB" w:rsidP="0082238E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Жінок</w:t>
            </w:r>
          </w:p>
        </w:tc>
        <w:tc>
          <w:tcPr>
            <w:tcW w:w="4697" w:type="dxa"/>
            <w:vMerge/>
            <w:tcBorders>
              <w:top w:val="nil"/>
            </w:tcBorders>
          </w:tcPr>
          <w:p w14:paraId="5464D563" w14:textId="77777777" w:rsidR="004B35EB" w:rsidRDefault="004B35EB" w:rsidP="0082238E">
            <w:pPr>
              <w:rPr>
                <w:sz w:val="2"/>
                <w:szCs w:val="2"/>
              </w:rPr>
            </w:pPr>
          </w:p>
        </w:tc>
      </w:tr>
    </w:tbl>
    <w:p w14:paraId="082D2A29" w14:textId="1973ACFE" w:rsidR="00D33E33" w:rsidRDefault="00D33E33" w:rsidP="00F20204">
      <w:pPr>
        <w:pStyle w:val="a3"/>
        <w:spacing w:before="78"/>
        <w:ind w:right="3510"/>
      </w:pPr>
      <w:bookmarkStart w:id="1" w:name="_Hlk132712807"/>
      <w:bookmarkEnd w:id="1"/>
    </w:p>
    <w:sectPr w:rsidR="00D33E33" w:rsidSect="001E0D55">
      <w:pgSz w:w="11910" w:h="16840"/>
      <w:pgMar w:top="902" w:right="902" w:bottom="278" w:left="9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B6D0" w14:textId="77777777" w:rsidR="00727C93" w:rsidRDefault="00727C93" w:rsidP="00AD176D">
      <w:r>
        <w:separator/>
      </w:r>
    </w:p>
  </w:endnote>
  <w:endnote w:type="continuationSeparator" w:id="0">
    <w:p w14:paraId="6A28948A" w14:textId="77777777" w:rsidR="00727C93" w:rsidRDefault="00727C93" w:rsidP="00A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E21A" w14:textId="77777777" w:rsidR="00727C93" w:rsidRDefault="00727C93" w:rsidP="00AD176D">
      <w:r>
        <w:separator/>
      </w:r>
    </w:p>
  </w:footnote>
  <w:footnote w:type="continuationSeparator" w:id="0">
    <w:p w14:paraId="24BE276B" w14:textId="77777777" w:rsidR="00727C93" w:rsidRDefault="00727C93" w:rsidP="00AD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31170"/>
    <w:multiLevelType w:val="hybridMultilevel"/>
    <w:tmpl w:val="0EA2BE0E"/>
    <w:lvl w:ilvl="0" w:tplc="4918A9E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22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42495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33"/>
    <w:rsid w:val="00012070"/>
    <w:rsid w:val="000323B6"/>
    <w:rsid w:val="000D0B20"/>
    <w:rsid w:val="0011614D"/>
    <w:rsid w:val="0012099A"/>
    <w:rsid w:val="001E0D55"/>
    <w:rsid w:val="00212FB8"/>
    <w:rsid w:val="00292B57"/>
    <w:rsid w:val="002D389C"/>
    <w:rsid w:val="00304314"/>
    <w:rsid w:val="00330C74"/>
    <w:rsid w:val="0035601D"/>
    <w:rsid w:val="00397E15"/>
    <w:rsid w:val="004113A4"/>
    <w:rsid w:val="004A286C"/>
    <w:rsid w:val="004B35EB"/>
    <w:rsid w:val="004C2DD3"/>
    <w:rsid w:val="00515837"/>
    <w:rsid w:val="00515D73"/>
    <w:rsid w:val="005450B2"/>
    <w:rsid w:val="005B2C2D"/>
    <w:rsid w:val="005B7E30"/>
    <w:rsid w:val="005D562E"/>
    <w:rsid w:val="005E342D"/>
    <w:rsid w:val="00677F26"/>
    <w:rsid w:val="006817C9"/>
    <w:rsid w:val="006C566D"/>
    <w:rsid w:val="006C72CE"/>
    <w:rsid w:val="006E72BA"/>
    <w:rsid w:val="006F3850"/>
    <w:rsid w:val="00727C93"/>
    <w:rsid w:val="00762024"/>
    <w:rsid w:val="007E1631"/>
    <w:rsid w:val="008A6CF9"/>
    <w:rsid w:val="008B28D3"/>
    <w:rsid w:val="00973021"/>
    <w:rsid w:val="009A6ADA"/>
    <w:rsid w:val="009B1E48"/>
    <w:rsid w:val="00A1240F"/>
    <w:rsid w:val="00A24E9A"/>
    <w:rsid w:val="00A910E0"/>
    <w:rsid w:val="00A92867"/>
    <w:rsid w:val="00AD176D"/>
    <w:rsid w:val="00AD3B9A"/>
    <w:rsid w:val="00B00612"/>
    <w:rsid w:val="00B24F55"/>
    <w:rsid w:val="00BF4F5E"/>
    <w:rsid w:val="00C27D80"/>
    <w:rsid w:val="00CC0B73"/>
    <w:rsid w:val="00CD336B"/>
    <w:rsid w:val="00CF7EFE"/>
    <w:rsid w:val="00D023D7"/>
    <w:rsid w:val="00D33E33"/>
    <w:rsid w:val="00DA302A"/>
    <w:rsid w:val="00DB0BDF"/>
    <w:rsid w:val="00DB2FD3"/>
    <w:rsid w:val="00E46F61"/>
    <w:rsid w:val="00E60458"/>
    <w:rsid w:val="00E70B94"/>
    <w:rsid w:val="00E80064"/>
    <w:rsid w:val="00E8592D"/>
    <w:rsid w:val="00EA7D0C"/>
    <w:rsid w:val="00ED0BBA"/>
    <w:rsid w:val="00F04CCF"/>
    <w:rsid w:val="00F20204"/>
    <w:rsid w:val="00F258FA"/>
    <w:rsid w:val="00F94814"/>
    <w:rsid w:val="00FA63C5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098A"/>
  <w15:docId w15:val="{38401D81-86E5-49F7-8A68-42BDBBF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3"/>
      <w:ind w:left="41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D176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76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D17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176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6459F7AA4C6047826127AEBB394989" ma:contentTypeVersion="12" ma:contentTypeDescription="Створення нового документа." ma:contentTypeScope="" ma:versionID="ff29ec8ef312bc437492b8a4f92e744d">
  <xsd:schema xmlns:xsd="http://www.w3.org/2001/XMLSchema" xmlns:xs="http://www.w3.org/2001/XMLSchema" xmlns:p="http://schemas.microsoft.com/office/2006/metadata/properties" xmlns:ns2="d1d2606e-7e53-4d45-9eaa-9fe5a1e3858c" xmlns:ns3="281e9acf-58d6-4a57-bd86-fecf97f47f1a" targetNamespace="http://schemas.microsoft.com/office/2006/metadata/properties" ma:root="true" ma:fieldsID="b8caedda856b7ea98fe1ddaaf5add390" ns2:_="" ns3:_="">
    <xsd:import namespace="d1d2606e-7e53-4d45-9eaa-9fe5a1e3858c"/>
    <xsd:import namespace="281e9acf-58d6-4a57-bd86-fecf97f47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606e-7e53-4d45-9eaa-9fe5a1e38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9acf-58d6-4a57-bd86-fecf97f47f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0fa8b9-159c-40ca-a5a4-2906e1eb344a}" ma:internalName="TaxCatchAll" ma:showField="CatchAllData" ma:web="281e9acf-58d6-4a57-bd86-fecf97f47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7D02B-3FFF-463C-9CB0-C84536DCBD68}"/>
</file>

<file path=customXml/itemProps2.xml><?xml version="1.0" encoding="utf-8"?>
<ds:datastoreItem xmlns:ds="http://schemas.openxmlformats.org/officeDocument/2006/customXml" ds:itemID="{D32D3130-CC11-4911-A5C2-BC7EBC82F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7671</Words>
  <Characters>4373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Рудь Дарина Віталіївна</cp:lastModifiedBy>
  <cp:revision>2</cp:revision>
  <dcterms:created xsi:type="dcterms:W3CDTF">2023-04-22T05:43:00Z</dcterms:created>
  <dcterms:modified xsi:type="dcterms:W3CDTF">2023-04-22T05:43:00Z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